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B73E8" w14:textId="77777777" w:rsidR="003453B4" w:rsidRDefault="003453B4" w:rsidP="003C7CBE">
      <w:pPr>
        <w:spacing w:after="0" w:line="240" w:lineRule="auto"/>
        <w:rPr>
          <w:rFonts w:ascii="Arial" w:eastAsia="Arial" w:hAnsi="Arial" w:cs="Arial"/>
          <w:b/>
          <w:sz w:val="24"/>
          <w:szCs w:val="24"/>
        </w:rPr>
      </w:pPr>
    </w:p>
    <w:p w14:paraId="7F7A6DBC" w14:textId="77777777" w:rsidR="003453B4" w:rsidRDefault="003453B4" w:rsidP="003C7CBE">
      <w:pPr>
        <w:spacing w:after="0" w:line="240" w:lineRule="auto"/>
        <w:rPr>
          <w:rFonts w:ascii="Arial" w:eastAsia="Arial" w:hAnsi="Arial" w:cs="Arial"/>
          <w:b/>
          <w:sz w:val="24"/>
          <w:szCs w:val="24"/>
        </w:rPr>
      </w:pPr>
    </w:p>
    <w:p w14:paraId="203AEE77" w14:textId="3BA073FE" w:rsidR="003453B4" w:rsidRPr="003453B4" w:rsidRDefault="000812CE" w:rsidP="000812CE">
      <w:pPr>
        <w:jc w:val="center"/>
        <w:rPr>
          <w:lang w:val="es-ES" w:eastAsia="es-ES"/>
        </w:rPr>
      </w:pPr>
      <w:r w:rsidRPr="003453B4">
        <w:rPr>
          <w:rFonts w:ascii="Arial" w:eastAsia="Arial" w:hAnsi="Arial" w:cs="Arial"/>
          <w:b/>
          <w:sz w:val="24"/>
          <w:szCs w:val="24"/>
        </w:rPr>
        <w:t xml:space="preserve">REGLAMENTO DE INNOVACION DIGITAL Y MEJORA REGULATORIA PARA EL MUNICIPIO DE </w:t>
      </w:r>
      <w:r>
        <w:rPr>
          <w:rFonts w:ascii="Arial" w:eastAsia="Arial" w:hAnsi="Arial" w:cs="Arial"/>
          <w:b/>
          <w:sz w:val="24"/>
          <w:szCs w:val="24"/>
        </w:rPr>
        <w:t>SAN JUAN DE LOS LAGOS, JALISCO</w:t>
      </w:r>
    </w:p>
    <w:p w14:paraId="04BD8C9F" w14:textId="77777777" w:rsidR="00202B92" w:rsidRDefault="00202B92" w:rsidP="003453B4">
      <w:pPr>
        <w:jc w:val="both"/>
        <w:rPr>
          <w:rFonts w:ascii="Arial" w:eastAsia="Arial" w:hAnsi="Arial" w:cs="Arial"/>
          <w:sz w:val="24"/>
          <w:szCs w:val="24"/>
        </w:rPr>
      </w:pPr>
    </w:p>
    <w:p w14:paraId="16D7CEF8" w14:textId="158EBBD5" w:rsidR="00202B92" w:rsidRDefault="003453B4" w:rsidP="003453B4">
      <w:pPr>
        <w:jc w:val="both"/>
        <w:rPr>
          <w:rFonts w:ascii="Arial" w:eastAsia="Arial" w:hAnsi="Arial" w:cs="Arial"/>
          <w:sz w:val="24"/>
          <w:szCs w:val="24"/>
        </w:rPr>
      </w:pPr>
      <w:r w:rsidRPr="003453B4">
        <w:rPr>
          <w:rFonts w:ascii="Arial" w:eastAsia="Arial" w:hAnsi="Arial" w:cs="Arial"/>
          <w:sz w:val="24"/>
          <w:szCs w:val="24"/>
        </w:rPr>
        <w:t>Quien suscribe</w:t>
      </w:r>
      <w:r w:rsidR="003C7CBE" w:rsidRPr="003453B4">
        <w:rPr>
          <w:rFonts w:ascii="Arial" w:eastAsia="Arial" w:hAnsi="Arial" w:cs="Arial"/>
          <w:sz w:val="24"/>
          <w:szCs w:val="24"/>
        </w:rPr>
        <w:t xml:space="preserve">, </w:t>
      </w:r>
      <w:r w:rsidRPr="003453B4">
        <w:rPr>
          <w:rFonts w:ascii="Arial" w:eastAsia="Arial" w:hAnsi="Arial" w:cs="Arial"/>
          <w:b/>
          <w:sz w:val="24"/>
          <w:szCs w:val="24"/>
        </w:rPr>
        <w:t>JESÚS UBALDO MEDINA BRISEÑO</w:t>
      </w:r>
      <w:r w:rsidR="003C7CBE" w:rsidRPr="003453B4">
        <w:rPr>
          <w:rFonts w:ascii="Arial" w:eastAsia="Arial" w:hAnsi="Arial" w:cs="Arial"/>
          <w:sz w:val="24"/>
          <w:szCs w:val="24"/>
        </w:rPr>
        <w:t>,</w:t>
      </w:r>
      <w:r w:rsidR="00950BC5" w:rsidRPr="003453B4">
        <w:rPr>
          <w:rStyle w:val="Refdecomentario"/>
          <w:rFonts w:ascii="Arial" w:hAnsi="Arial" w:cs="Arial"/>
          <w:sz w:val="24"/>
          <w:szCs w:val="24"/>
        </w:rPr>
        <w:t xml:space="preserve"> </w:t>
      </w:r>
      <w:r w:rsidR="00950BC5" w:rsidRPr="003453B4">
        <w:rPr>
          <w:rFonts w:ascii="Arial" w:eastAsia="Arial" w:hAnsi="Arial" w:cs="Arial"/>
          <w:sz w:val="24"/>
          <w:szCs w:val="24"/>
        </w:rPr>
        <w:t xml:space="preserve"> P</w:t>
      </w:r>
      <w:r w:rsidR="003C7CBE" w:rsidRPr="003453B4">
        <w:rPr>
          <w:rFonts w:ascii="Arial" w:eastAsia="Arial" w:hAnsi="Arial" w:cs="Arial"/>
          <w:sz w:val="24"/>
          <w:szCs w:val="24"/>
        </w:rPr>
        <w:t>r</w:t>
      </w:r>
      <w:r w:rsidR="00671A4F" w:rsidRPr="003453B4">
        <w:rPr>
          <w:rFonts w:ascii="Arial" w:eastAsia="Arial" w:hAnsi="Arial" w:cs="Arial"/>
          <w:sz w:val="24"/>
          <w:szCs w:val="24"/>
        </w:rPr>
        <w:t>esidente Municipal de San Juan De Los Lagos, Jalisco</w:t>
      </w:r>
      <w:r w:rsidR="003C7CBE" w:rsidRPr="003453B4">
        <w:rPr>
          <w:rFonts w:ascii="Arial" w:eastAsia="Arial" w:hAnsi="Arial" w:cs="Arial"/>
          <w:sz w:val="24"/>
          <w:szCs w:val="24"/>
        </w:rPr>
        <w:t xml:space="preserve">, en el ejercicio de las facultades que </w:t>
      </w:r>
      <w:r>
        <w:rPr>
          <w:rFonts w:ascii="Arial" w:eastAsia="Arial" w:hAnsi="Arial" w:cs="Arial"/>
          <w:sz w:val="24"/>
          <w:szCs w:val="24"/>
        </w:rPr>
        <w:t>me</w:t>
      </w:r>
      <w:r w:rsidR="003C7CBE" w:rsidRPr="003453B4">
        <w:rPr>
          <w:rFonts w:ascii="Arial" w:eastAsia="Arial" w:hAnsi="Arial" w:cs="Arial"/>
          <w:sz w:val="24"/>
          <w:szCs w:val="24"/>
        </w:rPr>
        <w:t xml:space="preserve"> confiere los artículos 41 fracciones I y II de la Ley del Gobierno y Administración Pública Municipal del Estado de Jalisco, </w:t>
      </w:r>
      <w:r w:rsidRPr="003453B4">
        <w:rPr>
          <w:rFonts w:ascii="Arial" w:eastAsia="Arial" w:hAnsi="Arial" w:cs="Arial"/>
          <w:sz w:val="24"/>
          <w:szCs w:val="24"/>
        </w:rPr>
        <w:t xml:space="preserve">de los articulos 5, 40 inciso I y II, 75, 94, 95, 96, 97, 101, 107, 108, 109, 110 y 111 del Reglamento de Ayuntamiento del municipio de San Juan de los Lagos, Jalisco, someto a la consideración de este órgano de Gobierno Municipal la presente </w:t>
      </w:r>
      <w:r w:rsidRPr="003453B4">
        <w:rPr>
          <w:rFonts w:ascii="Arial" w:eastAsia="Arial" w:hAnsi="Arial" w:cs="Arial"/>
          <w:b/>
          <w:sz w:val="24"/>
          <w:szCs w:val="24"/>
        </w:rPr>
        <w:t xml:space="preserve">INICIATIVA DE ORDENAMIENTO, QUE EXPIDE EL REGLAMENTO DE INNOVACION DIGITAL Y MEJORA REGULATORIA PARA EL MUNICIPIO DE </w:t>
      </w:r>
      <w:r>
        <w:rPr>
          <w:rFonts w:ascii="Arial" w:eastAsia="Arial" w:hAnsi="Arial" w:cs="Arial"/>
          <w:b/>
          <w:sz w:val="24"/>
          <w:szCs w:val="24"/>
        </w:rPr>
        <w:t xml:space="preserve">SAN JUAN DE LOS LAGOS, JALISCO, </w:t>
      </w:r>
      <w:r w:rsidRPr="003453B4">
        <w:rPr>
          <w:rFonts w:ascii="Arial" w:eastAsia="Arial" w:hAnsi="Arial" w:cs="Arial"/>
          <w:sz w:val="24"/>
          <w:szCs w:val="24"/>
        </w:rPr>
        <w:t>d</w:t>
      </w:r>
      <w:r w:rsidR="003C7CBE" w:rsidRPr="003453B4">
        <w:rPr>
          <w:rFonts w:ascii="Arial" w:eastAsia="Arial" w:hAnsi="Arial" w:cs="Arial"/>
          <w:sz w:val="24"/>
          <w:szCs w:val="24"/>
        </w:rPr>
        <w:t>e conformidad</w:t>
      </w:r>
      <w:r w:rsidR="003C7CBE">
        <w:rPr>
          <w:rFonts w:ascii="Arial" w:eastAsia="Arial" w:hAnsi="Arial" w:cs="Arial"/>
          <w:sz w:val="24"/>
          <w:szCs w:val="24"/>
        </w:rPr>
        <w:t xml:space="preserve"> con la siguiente:</w:t>
      </w:r>
    </w:p>
    <w:p w14:paraId="60CD8CD9" w14:textId="77777777" w:rsidR="003C7CBE" w:rsidRDefault="003C7CBE" w:rsidP="003C7CBE">
      <w:pPr>
        <w:spacing w:after="0" w:line="240" w:lineRule="auto"/>
        <w:rPr>
          <w:rFonts w:ascii="Arial" w:eastAsia="Arial" w:hAnsi="Arial" w:cs="Arial"/>
          <w:sz w:val="24"/>
          <w:szCs w:val="24"/>
        </w:rPr>
      </w:pPr>
    </w:p>
    <w:p w14:paraId="48A14FA7" w14:textId="5A4B4439" w:rsidR="003C7CBE" w:rsidRDefault="00202B92" w:rsidP="00280F41">
      <w:pPr>
        <w:pStyle w:val="Ttulo1"/>
        <w:rPr>
          <w:rFonts w:eastAsia="Arial"/>
        </w:rPr>
      </w:pPr>
      <w:r>
        <w:rPr>
          <w:rFonts w:eastAsia="Arial"/>
        </w:rPr>
        <w:t>EXPOSICIÓN DE MOTIVOS</w:t>
      </w:r>
    </w:p>
    <w:p w14:paraId="6F7985F1" w14:textId="77777777" w:rsidR="003C7CBE" w:rsidRDefault="003C7CBE" w:rsidP="000812CE">
      <w:pPr>
        <w:spacing w:after="0" w:line="240" w:lineRule="auto"/>
        <w:rPr>
          <w:rFonts w:ascii="Arial" w:eastAsia="Arial" w:hAnsi="Arial" w:cs="Arial"/>
          <w:sz w:val="24"/>
          <w:szCs w:val="24"/>
        </w:rPr>
      </w:pPr>
      <w:bookmarkStart w:id="0" w:name="_GoBack"/>
      <w:bookmarkEnd w:id="0"/>
    </w:p>
    <w:p w14:paraId="24146B4F"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 xml:space="preserve">El artículo 115 de la Constitución Política de los Estados Unidos Mexicanos establece que los Estados adoptarán, para su régimen interior, la forma de gobierno republicano, representativo, democrático, laico y popular, teniendo como base de su división territorial y de su organización política y administrativa, el municipio libre; además, establece que los municipios estarán investidos de personalidad jurídica, así como tendrán facultades para aprobar, de acuerdo con las leyes en materia municipal que expidan las legislaturas estatales, los bandos de policía y gobierno, los reglamentos, circulares y disposiciones administrativas de observancia general dentro de sus respectivas jurisdicciones y cuyo objeto será, entre otras cosas, establecer las bases </w:t>
      </w:r>
      <w:proofErr w:type="gramStart"/>
      <w:r>
        <w:rPr>
          <w:rFonts w:ascii="Arial" w:eastAsia="Arial" w:hAnsi="Arial" w:cs="Arial"/>
          <w:sz w:val="24"/>
          <w:szCs w:val="24"/>
        </w:rPr>
        <w:t>generales</w:t>
      </w:r>
      <w:proofErr w:type="gramEnd"/>
      <w:r>
        <w:rPr>
          <w:rFonts w:ascii="Arial" w:eastAsia="Arial" w:hAnsi="Arial" w:cs="Arial"/>
          <w:sz w:val="24"/>
          <w:szCs w:val="24"/>
        </w:rPr>
        <w:t xml:space="preserve"> de la administración pública municipal.</w:t>
      </w:r>
    </w:p>
    <w:p w14:paraId="3E6579CF" w14:textId="77777777" w:rsidR="003C7CBE" w:rsidRDefault="003C7CBE" w:rsidP="003C7CBE">
      <w:pPr>
        <w:spacing w:after="0" w:line="240" w:lineRule="auto"/>
        <w:jc w:val="both"/>
        <w:rPr>
          <w:rFonts w:ascii="Arial" w:eastAsia="Arial" w:hAnsi="Arial" w:cs="Arial"/>
          <w:sz w:val="24"/>
          <w:szCs w:val="24"/>
        </w:rPr>
      </w:pPr>
    </w:p>
    <w:p w14:paraId="55FED84F"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Asimismo, el artículo 37 fracción II de la Ley del Gobierno y la Administración Pública Municipal establece que será obligación de los Ayuntamientos la aprobación y aplicación de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w:t>
      </w:r>
    </w:p>
    <w:p w14:paraId="2CBD2DEF" w14:textId="77777777" w:rsidR="003C7CBE" w:rsidRDefault="003C7CBE" w:rsidP="003C7CBE">
      <w:pPr>
        <w:spacing w:after="0" w:line="240" w:lineRule="auto"/>
        <w:jc w:val="both"/>
        <w:rPr>
          <w:rFonts w:ascii="Arial" w:eastAsia="Arial" w:hAnsi="Arial" w:cs="Arial"/>
          <w:sz w:val="24"/>
          <w:szCs w:val="24"/>
        </w:rPr>
      </w:pPr>
    </w:p>
    <w:p w14:paraId="14852690" w14:textId="77777777" w:rsidR="00202B92"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 xml:space="preserve">La presente propuesta surge, por la necesidad jurídica de regular la interacción digital del municipio, toda vez que ha sido superada la concepción sobre la utilización de los medios electrónicos y la realidad tecnológica del municipio nos indica que se ha comenzado a </w:t>
      </w:r>
    </w:p>
    <w:p w14:paraId="4F578859" w14:textId="77777777" w:rsidR="00202B92" w:rsidRDefault="00202B92" w:rsidP="003C7CBE">
      <w:pPr>
        <w:spacing w:after="0" w:line="240" w:lineRule="auto"/>
        <w:jc w:val="both"/>
        <w:rPr>
          <w:rFonts w:ascii="Arial" w:eastAsia="Arial" w:hAnsi="Arial" w:cs="Arial"/>
          <w:sz w:val="24"/>
          <w:szCs w:val="24"/>
        </w:rPr>
      </w:pPr>
    </w:p>
    <w:p w14:paraId="7097FE7E" w14:textId="53250C59" w:rsidR="003C7CBE" w:rsidRDefault="003C7CBE" w:rsidP="003C7CBE">
      <w:pPr>
        <w:spacing w:after="0" w:line="240" w:lineRule="auto"/>
        <w:jc w:val="both"/>
        <w:rPr>
          <w:rFonts w:ascii="Arial" w:eastAsia="Arial" w:hAnsi="Arial" w:cs="Arial"/>
          <w:sz w:val="24"/>
          <w:szCs w:val="24"/>
        </w:rPr>
      </w:pPr>
      <w:proofErr w:type="gramStart"/>
      <w:r>
        <w:rPr>
          <w:rFonts w:ascii="Arial" w:eastAsia="Arial" w:hAnsi="Arial" w:cs="Arial"/>
          <w:sz w:val="24"/>
          <w:szCs w:val="24"/>
        </w:rPr>
        <w:t>realizar</w:t>
      </w:r>
      <w:proofErr w:type="gramEnd"/>
      <w:r>
        <w:rPr>
          <w:rFonts w:ascii="Arial" w:eastAsia="Arial" w:hAnsi="Arial" w:cs="Arial"/>
          <w:sz w:val="24"/>
          <w:szCs w:val="24"/>
        </w:rPr>
        <w:t xml:space="preserve"> diversas y múltiples relaciones entre los particulares y la administración pública municipal, en las cuales resulta necesario actualizar la normatividad municipal para otorgar certeza jurídica a los ciudadanos respecto a los derechos y obligaciones que cuenta. Por ello, a través de esta propuesta se busca otorgar seguridad jurídica para las </w:t>
      </w:r>
      <w:r>
        <w:rPr>
          <w:rFonts w:ascii="Arial" w:eastAsia="Arial" w:hAnsi="Arial" w:cs="Arial"/>
          <w:sz w:val="24"/>
          <w:szCs w:val="24"/>
        </w:rPr>
        <w:lastRenderedPageBreak/>
        <w:t xml:space="preserve">y los usuarios que pretendan realizar una interacción digital con las autoridades y dependencias municipales, contemplándose en este el regular los derechos y obligaciones de los particulares con las formalidades previstas en la legislación vigente, así como en diversas tesis jurisprudenciales de la Suprema Corte de Justicia de la Nación.  </w:t>
      </w:r>
    </w:p>
    <w:p w14:paraId="120B0B5B" w14:textId="77777777" w:rsidR="003C7CBE" w:rsidRDefault="003C7CBE" w:rsidP="003C7CBE">
      <w:pPr>
        <w:spacing w:after="0" w:line="240" w:lineRule="auto"/>
        <w:jc w:val="both"/>
        <w:rPr>
          <w:rFonts w:ascii="Arial" w:eastAsia="Arial" w:hAnsi="Arial" w:cs="Arial"/>
          <w:sz w:val="24"/>
          <w:szCs w:val="24"/>
        </w:rPr>
      </w:pPr>
    </w:p>
    <w:p w14:paraId="4CBF64F8"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Los reglamentos municipales vigentes contienen deficiencias para la aplicación de los sistemas digitales del municipio, tales como la excesiva regulación respecto a la firma electrónica, además de contravenir las disposiciones contenidas en el Código Civil del Estado de Jalisco en materia de representación de las personas jurídicas.</w:t>
      </w:r>
    </w:p>
    <w:p w14:paraId="65915FCC" w14:textId="77777777" w:rsidR="003C7CBE" w:rsidRDefault="003C7CBE" w:rsidP="003C7CBE">
      <w:pPr>
        <w:spacing w:after="0" w:line="240" w:lineRule="auto"/>
        <w:jc w:val="both"/>
        <w:rPr>
          <w:rFonts w:ascii="Arial" w:eastAsia="Arial" w:hAnsi="Arial" w:cs="Arial"/>
          <w:sz w:val="24"/>
          <w:szCs w:val="24"/>
        </w:rPr>
      </w:pPr>
    </w:p>
    <w:p w14:paraId="15150FEB" w14:textId="6C16AC40"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Es importante reiterar que dentro del marco jurídico del Estado de Jalisco</w:t>
      </w:r>
      <w:r w:rsidR="00202B92">
        <w:rPr>
          <w:rFonts w:ascii="Arial" w:eastAsia="Arial" w:hAnsi="Arial" w:cs="Arial"/>
          <w:sz w:val="24"/>
          <w:szCs w:val="24"/>
        </w:rPr>
        <w:t>,</w:t>
      </w:r>
      <w:r>
        <w:rPr>
          <w:rFonts w:ascii="Arial" w:eastAsia="Arial" w:hAnsi="Arial" w:cs="Arial"/>
          <w:sz w:val="24"/>
          <w:szCs w:val="24"/>
        </w:rPr>
        <w:t xml:space="preserve"> particularmente en el artículo 1261 del Código Civil del Estado de Jalisco de aplicación supletoria para todos los procesos administrativos que se realicen en el Estado se contempla como valido que la expresión de la voluntad de una persona se emita por medio de medios electrónicos, ópticos o de cualquier otra tecnología o por signos inequívocos.</w:t>
      </w:r>
    </w:p>
    <w:p w14:paraId="6410790B" w14:textId="77777777" w:rsidR="003C7CBE" w:rsidRDefault="003C7CBE" w:rsidP="003C7CBE">
      <w:pPr>
        <w:spacing w:after="0" w:line="240" w:lineRule="auto"/>
        <w:jc w:val="both"/>
        <w:rPr>
          <w:rFonts w:ascii="Arial" w:eastAsia="Arial" w:hAnsi="Arial" w:cs="Arial"/>
          <w:sz w:val="24"/>
          <w:szCs w:val="24"/>
        </w:rPr>
      </w:pPr>
    </w:p>
    <w:p w14:paraId="6700908E"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En la presente propuesta, se contemplan diversos medios digitales para la expresión de forma expresa de la voluntad mediante los cuales se autentifica a los usuarios de sistemas digitales, reconociendo expresamente tres de estos medios, cumpliendo los tres primeros con las formalidades impuestas por la autoridad que las otorga:</w:t>
      </w:r>
    </w:p>
    <w:p w14:paraId="1BB69791" w14:textId="77777777" w:rsidR="003C7CBE" w:rsidRDefault="003C7CBE" w:rsidP="003C7CBE">
      <w:pPr>
        <w:spacing w:after="0" w:line="240" w:lineRule="auto"/>
        <w:jc w:val="both"/>
        <w:rPr>
          <w:rFonts w:ascii="Arial" w:eastAsia="Arial" w:hAnsi="Arial" w:cs="Arial"/>
          <w:sz w:val="24"/>
          <w:szCs w:val="24"/>
        </w:rPr>
      </w:pPr>
    </w:p>
    <w:p w14:paraId="46E15271" w14:textId="77777777" w:rsidR="003C7CBE" w:rsidRPr="005065BF" w:rsidRDefault="003C7CBE" w:rsidP="003C7CBE">
      <w:pPr>
        <w:numPr>
          <w:ilvl w:val="0"/>
          <w:numId w:val="26"/>
        </w:numPr>
        <w:pBdr>
          <w:top w:val="nil"/>
          <w:left w:val="nil"/>
          <w:bottom w:val="nil"/>
          <w:right w:val="nil"/>
          <w:between w:val="nil"/>
        </w:pBdr>
        <w:spacing w:after="0" w:line="240" w:lineRule="auto"/>
        <w:jc w:val="both"/>
        <w:rPr>
          <w:rFonts w:ascii="Arial" w:hAnsi="Arial" w:cs="Arial"/>
          <w:color w:val="000000"/>
          <w:sz w:val="24"/>
          <w:szCs w:val="24"/>
        </w:rPr>
      </w:pPr>
      <w:r>
        <w:rPr>
          <w:rFonts w:ascii="Arial" w:eastAsia="Arial" w:hAnsi="Arial" w:cs="Arial"/>
          <w:color w:val="000000"/>
          <w:sz w:val="24"/>
          <w:szCs w:val="24"/>
        </w:rPr>
        <w:t>Firma Electrónica Certificada emitida por el Servicio de Administración Tributaria.</w:t>
      </w:r>
    </w:p>
    <w:p w14:paraId="4D249ECE" w14:textId="77777777" w:rsidR="003C7CBE" w:rsidRPr="005065BF" w:rsidRDefault="003C7CBE" w:rsidP="003C7CBE">
      <w:pPr>
        <w:numPr>
          <w:ilvl w:val="0"/>
          <w:numId w:val="26"/>
        </w:numPr>
        <w:pBdr>
          <w:top w:val="nil"/>
          <w:left w:val="nil"/>
          <w:bottom w:val="nil"/>
          <w:right w:val="nil"/>
          <w:between w:val="nil"/>
        </w:pBdr>
        <w:spacing w:after="0" w:line="240" w:lineRule="auto"/>
        <w:jc w:val="both"/>
        <w:rPr>
          <w:rFonts w:ascii="Arial" w:hAnsi="Arial" w:cs="Arial"/>
          <w:color w:val="000000"/>
          <w:sz w:val="24"/>
          <w:szCs w:val="24"/>
        </w:rPr>
      </w:pPr>
      <w:r w:rsidRPr="005065BF">
        <w:rPr>
          <w:rFonts w:ascii="Arial" w:eastAsia="Arial" w:hAnsi="Arial" w:cs="Arial"/>
          <w:color w:val="000000"/>
          <w:sz w:val="24"/>
          <w:szCs w:val="24"/>
        </w:rPr>
        <w:t>Firma Electrónica del Estado de Jalisco.</w:t>
      </w:r>
    </w:p>
    <w:p w14:paraId="10ED11F1" w14:textId="77777777" w:rsidR="003C7CBE" w:rsidRPr="005065BF" w:rsidRDefault="003C7CBE" w:rsidP="003C7CBE">
      <w:pPr>
        <w:numPr>
          <w:ilvl w:val="0"/>
          <w:numId w:val="26"/>
        </w:numPr>
        <w:pBdr>
          <w:top w:val="nil"/>
          <w:left w:val="nil"/>
          <w:bottom w:val="nil"/>
          <w:right w:val="nil"/>
          <w:between w:val="nil"/>
        </w:pBdr>
        <w:spacing w:after="0" w:line="240" w:lineRule="auto"/>
        <w:jc w:val="both"/>
        <w:rPr>
          <w:rFonts w:ascii="Arial" w:hAnsi="Arial" w:cs="Arial"/>
          <w:color w:val="000000"/>
          <w:sz w:val="24"/>
          <w:szCs w:val="24"/>
        </w:rPr>
      </w:pPr>
      <w:r w:rsidRPr="005065BF">
        <w:rPr>
          <w:rFonts w:ascii="Arial" w:hAnsi="Arial" w:cs="Arial"/>
          <w:color w:val="000000"/>
          <w:sz w:val="24"/>
          <w:szCs w:val="24"/>
        </w:rPr>
        <w:t>Los Mecanis</w:t>
      </w:r>
      <w:r>
        <w:rPr>
          <w:rFonts w:ascii="Arial" w:hAnsi="Arial" w:cs="Arial"/>
          <w:color w:val="000000"/>
          <w:sz w:val="24"/>
          <w:szCs w:val="24"/>
        </w:rPr>
        <w:t xml:space="preserve">mos de identificación emitidos por el Ejecutivo Estatal. </w:t>
      </w:r>
    </w:p>
    <w:p w14:paraId="71D5FA81" w14:textId="77777777" w:rsidR="003C7CBE" w:rsidRDefault="003C7CBE" w:rsidP="003C7CBE">
      <w:pPr>
        <w:numPr>
          <w:ilvl w:val="0"/>
          <w:numId w:val="26"/>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Sistema de Identificación Personal (SIP).</w:t>
      </w:r>
    </w:p>
    <w:p w14:paraId="38F80A4B" w14:textId="77777777" w:rsidR="003C7CBE" w:rsidRDefault="003C7CBE" w:rsidP="003C7CBE">
      <w:pPr>
        <w:spacing w:after="0" w:line="240" w:lineRule="auto"/>
        <w:jc w:val="both"/>
        <w:rPr>
          <w:rFonts w:ascii="Arial" w:eastAsia="Arial" w:hAnsi="Arial" w:cs="Arial"/>
          <w:sz w:val="24"/>
          <w:szCs w:val="24"/>
        </w:rPr>
      </w:pPr>
    </w:p>
    <w:p w14:paraId="1EAFBA96"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El Sistema de Identificación Personal es el sistema de identificación por el cual los usuarios de las plataformas podrán solicitar los trámites y actos administrativos vinculantes para el municipio; la utilización de este sistema además pretende la ampliación en el uso de las plataformas municipales, tales como el Visor Urbano. Este sistema cuenta con la misma regulación que otros sistemas ya implementados en diversas plataformas digitales tales como el Sistema de Notificaciones Electrónicas (SINE) perteneciente a la Comisión Nacional para la Protección y Defensa de los Usuarios de los Servicios Financieros. Para ello, el Sistema de Identificación Personal impone los mismos requisitos para su obtención que la dependencia antes mencionada, además de otorgar actos similares.</w:t>
      </w:r>
    </w:p>
    <w:p w14:paraId="5695D014" w14:textId="77777777" w:rsidR="003C7CBE" w:rsidRDefault="003C7CBE" w:rsidP="003C7CBE">
      <w:pPr>
        <w:spacing w:after="0" w:line="240" w:lineRule="auto"/>
        <w:jc w:val="both"/>
        <w:rPr>
          <w:rFonts w:ascii="Arial" w:eastAsia="Arial" w:hAnsi="Arial" w:cs="Arial"/>
          <w:sz w:val="24"/>
          <w:szCs w:val="24"/>
        </w:rPr>
      </w:pPr>
    </w:p>
    <w:p w14:paraId="3CDAFEFF" w14:textId="77777777" w:rsidR="00202B92" w:rsidRDefault="00202B92" w:rsidP="003C7CBE">
      <w:pPr>
        <w:spacing w:after="0" w:line="240" w:lineRule="auto"/>
        <w:jc w:val="both"/>
        <w:rPr>
          <w:rFonts w:ascii="Arial" w:eastAsia="Arial" w:hAnsi="Arial" w:cs="Arial"/>
          <w:sz w:val="24"/>
          <w:szCs w:val="24"/>
        </w:rPr>
      </w:pPr>
    </w:p>
    <w:p w14:paraId="38755E45" w14:textId="77777777" w:rsidR="00202B92" w:rsidRDefault="00202B92" w:rsidP="003C7CBE">
      <w:pPr>
        <w:spacing w:after="0" w:line="240" w:lineRule="auto"/>
        <w:jc w:val="both"/>
        <w:rPr>
          <w:rFonts w:ascii="Arial" w:eastAsia="Arial" w:hAnsi="Arial" w:cs="Arial"/>
          <w:sz w:val="24"/>
          <w:szCs w:val="24"/>
        </w:rPr>
      </w:pPr>
    </w:p>
    <w:p w14:paraId="09AE4A8C" w14:textId="77777777" w:rsidR="00202B92" w:rsidRDefault="00202B92" w:rsidP="003C7CBE">
      <w:pPr>
        <w:spacing w:after="0" w:line="240" w:lineRule="auto"/>
        <w:jc w:val="both"/>
        <w:rPr>
          <w:rFonts w:ascii="Arial" w:eastAsia="Arial" w:hAnsi="Arial" w:cs="Arial"/>
          <w:sz w:val="24"/>
          <w:szCs w:val="24"/>
        </w:rPr>
      </w:pPr>
    </w:p>
    <w:p w14:paraId="7E6E894A" w14:textId="77777777" w:rsidR="00202B92" w:rsidRDefault="00202B92" w:rsidP="003C7CBE">
      <w:pPr>
        <w:spacing w:after="0" w:line="240" w:lineRule="auto"/>
        <w:jc w:val="both"/>
        <w:rPr>
          <w:rFonts w:ascii="Arial" w:eastAsia="Arial" w:hAnsi="Arial" w:cs="Arial"/>
          <w:sz w:val="24"/>
          <w:szCs w:val="24"/>
        </w:rPr>
      </w:pPr>
    </w:p>
    <w:p w14:paraId="4C5C62F6"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 xml:space="preserve">En los objetivos del Plan Nacional de Desarrollo se encuentra previsto el contar con un gobierno eficiente, con mecanismos de evaluación que permitan mejorar su desempeño y la calidad de los servicios; que simplifiquen la normatividad y trámites gubernamentales y rindan cuentas de manera clara y oportuna a la ciudadanía, así </w:t>
      </w:r>
      <w:r>
        <w:rPr>
          <w:rFonts w:ascii="Arial" w:eastAsia="Arial" w:hAnsi="Arial" w:cs="Arial"/>
          <w:sz w:val="24"/>
          <w:szCs w:val="24"/>
        </w:rPr>
        <w:lastRenderedPageBreak/>
        <w:t>como el que las políticas y los programas que presta la Administración Pública deben estar enmarcados en una estrategia transversal para alcanzar un gobierno cercano y moderno orientado a resultados, que optimicen el uso de los recursos públicos, utilicen las nuevas tecnologías de la información y comunicación e impulsen la transparencia y la rendición de cuentas.</w:t>
      </w:r>
    </w:p>
    <w:p w14:paraId="0F4D4D17" w14:textId="77777777" w:rsidR="003C7CBE" w:rsidRDefault="003C7CBE" w:rsidP="003C7CBE">
      <w:pPr>
        <w:spacing w:after="0" w:line="240" w:lineRule="auto"/>
        <w:jc w:val="both"/>
        <w:rPr>
          <w:rFonts w:ascii="Arial" w:eastAsia="Arial" w:hAnsi="Arial" w:cs="Arial"/>
          <w:b/>
          <w:sz w:val="24"/>
          <w:szCs w:val="24"/>
        </w:rPr>
      </w:pPr>
    </w:p>
    <w:p w14:paraId="115AEB02" w14:textId="77777777" w:rsidR="002313E6" w:rsidRDefault="002313E6" w:rsidP="002313E6">
      <w:pPr>
        <w:spacing w:after="0" w:line="240" w:lineRule="auto"/>
        <w:jc w:val="both"/>
        <w:rPr>
          <w:rFonts w:ascii="Arial" w:eastAsia="Arial" w:hAnsi="Arial" w:cs="Arial"/>
          <w:sz w:val="24"/>
          <w:szCs w:val="24"/>
        </w:rPr>
      </w:pPr>
      <w:r>
        <w:rPr>
          <w:rFonts w:ascii="Arial" w:eastAsia="Arial" w:hAnsi="Arial" w:cs="Arial"/>
          <w:sz w:val="24"/>
          <w:szCs w:val="24"/>
        </w:rPr>
        <w:t xml:space="preserve">En materia de Mejora Regulatoria, el día 5 de febrero de 2017 fue publicado en el Diario Oficial de la Federación el decreto mediante el cual, en lo que respecta a la presente iniciativa, se reformó la Constitución Política de los Estados Unidos Mexicanos adicionando un último párrafo al artículo 25 y fracción XXIX-Y al artículo 73 reformando también la fracción XXIX-R del artículo 73. </w:t>
      </w:r>
    </w:p>
    <w:p w14:paraId="6C95BF58" w14:textId="57B17DF1" w:rsidR="00226613" w:rsidRDefault="00226613" w:rsidP="0068014D">
      <w:pPr>
        <w:spacing w:after="0" w:line="240" w:lineRule="auto"/>
        <w:ind w:left="720" w:hanging="720"/>
        <w:jc w:val="both"/>
        <w:rPr>
          <w:rFonts w:ascii="Arial" w:eastAsia="Arial" w:hAnsi="Arial" w:cs="Arial"/>
          <w:sz w:val="24"/>
          <w:szCs w:val="24"/>
        </w:rPr>
      </w:pPr>
    </w:p>
    <w:p w14:paraId="3F6AFE7C"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La entrada en vigor de la reforma mencionada facultaba al Congreso de la Unión en el ámbito de sus atribuciones, a expedir una Ley General en Materia de Mejora Regulatoria. Lo anterior dio origen a la Ley General de Mejora Regulatoria, misma que fue publicada el día 18 de mayo de 2018 en el Diario Oficial de la Federación, y mediante la cual se establece que las autoridades de todos los órdenes de gobierno, en el ámbito de sus respectivas competencias, deben implementar Políticas Públicas de Mejora Regulatoria, y en el ámbito municipal las acciones y modificaciones correspondientes que encaminen a la respectiva regulación.</w:t>
      </w:r>
    </w:p>
    <w:p w14:paraId="06B1A8AD" w14:textId="77777777" w:rsidR="003C7CBE" w:rsidRDefault="003C7CBE" w:rsidP="003C7CBE">
      <w:pPr>
        <w:spacing w:after="0" w:line="240" w:lineRule="auto"/>
        <w:jc w:val="both"/>
        <w:rPr>
          <w:rFonts w:ascii="Arial" w:eastAsia="Arial" w:hAnsi="Arial" w:cs="Arial"/>
          <w:sz w:val="24"/>
          <w:szCs w:val="24"/>
        </w:rPr>
      </w:pPr>
    </w:p>
    <w:p w14:paraId="68A0AF37" w14:textId="7195D111"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Así mismo, en cumplimiento de lo anterior, el H. Congreso del Estado de Jalisco</w:t>
      </w:r>
      <w:r w:rsidR="00202B92">
        <w:rPr>
          <w:rFonts w:ascii="Arial" w:eastAsia="Arial" w:hAnsi="Arial" w:cs="Arial"/>
          <w:sz w:val="24"/>
          <w:szCs w:val="24"/>
        </w:rPr>
        <w:t>,</w:t>
      </w:r>
      <w:r>
        <w:rPr>
          <w:rFonts w:ascii="Arial" w:eastAsia="Arial" w:hAnsi="Arial" w:cs="Arial"/>
          <w:sz w:val="24"/>
          <w:szCs w:val="24"/>
        </w:rPr>
        <w:t xml:space="preserve"> tuvo a bien aprobar en Sesión de Pleno celebrada el día </w:t>
      </w:r>
      <w:r w:rsidR="0068014D">
        <w:rPr>
          <w:rFonts w:ascii="Arial" w:eastAsia="Arial" w:hAnsi="Arial" w:cs="Arial"/>
          <w:sz w:val="24"/>
          <w:szCs w:val="24"/>
        </w:rPr>
        <w:t>0</w:t>
      </w:r>
      <w:r>
        <w:rPr>
          <w:rFonts w:ascii="Arial" w:eastAsia="Arial" w:hAnsi="Arial" w:cs="Arial"/>
          <w:sz w:val="24"/>
          <w:szCs w:val="24"/>
        </w:rPr>
        <w:t>4 de julio de 2019, el decreto que expide la Ley de Mejora Regulatoria para el Estado de Jalisco y sus Municipios, misma que fue publicada el día 20 de julio de 2019 en el Periódico Oficial “El Estado de Jalisco”, y cuya vigencia comenzó a surtir efectos el día 21 de julio de 2019. En el artículo Sexto transitorio de la Ley citada, se establece que los municipios deberán expedir y adecuar sus reglamentos y disposiciones generales en el ámbito de su competencia en los términos de dicho decreto, en un plazo que no exceda de 180 días naturales a partir de la entrada en vigor del mismo.</w:t>
      </w:r>
    </w:p>
    <w:p w14:paraId="776EBDEC" w14:textId="77777777" w:rsidR="003C7CBE" w:rsidRDefault="003C7CBE" w:rsidP="003C7CBE">
      <w:pPr>
        <w:spacing w:after="0" w:line="240" w:lineRule="auto"/>
        <w:jc w:val="both"/>
        <w:rPr>
          <w:rFonts w:ascii="Arial" w:eastAsia="Arial" w:hAnsi="Arial" w:cs="Arial"/>
          <w:sz w:val="24"/>
          <w:szCs w:val="24"/>
        </w:rPr>
      </w:pPr>
    </w:p>
    <w:p w14:paraId="6E790AFB"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La entrada en vigor de las disposiciones normativas mencionadas nos obliga a efectuar la armonización respectiva a los ordenamientos municipales con el fin de dar cumplimiento a las disposiciones vigentes y presentar las bases regulatorias que, en materia de mejora regulatoria y gobierno digital, el municipio debe adicionar para establecer las herramientas tecnológicas propuestas. Lo anterior resulta indispensable en la concreción de las acciones que en materia de simplificación administrativa y digitalización de trámites y servicios que el Gobierno Municipal ha realizado con el fin de armonizar lo ya implementado al marco regulatorio vigente.</w:t>
      </w:r>
    </w:p>
    <w:p w14:paraId="34A72FF4" w14:textId="77777777" w:rsidR="003C7CBE" w:rsidRDefault="003C7CBE" w:rsidP="003C7CBE">
      <w:pPr>
        <w:spacing w:after="0" w:line="240" w:lineRule="auto"/>
        <w:jc w:val="both"/>
        <w:rPr>
          <w:rFonts w:ascii="Arial" w:eastAsia="Arial" w:hAnsi="Arial" w:cs="Arial"/>
          <w:sz w:val="24"/>
          <w:szCs w:val="24"/>
        </w:rPr>
      </w:pPr>
    </w:p>
    <w:p w14:paraId="1B827CAD" w14:textId="77777777" w:rsidR="00202B92" w:rsidRDefault="00202B92" w:rsidP="003C7CBE">
      <w:pPr>
        <w:spacing w:after="0" w:line="240" w:lineRule="auto"/>
        <w:jc w:val="both"/>
        <w:rPr>
          <w:rFonts w:ascii="Arial" w:eastAsia="Arial" w:hAnsi="Arial" w:cs="Arial"/>
          <w:sz w:val="24"/>
          <w:szCs w:val="24"/>
        </w:rPr>
      </w:pPr>
    </w:p>
    <w:p w14:paraId="77F5CA4B" w14:textId="77777777" w:rsidR="00202B92" w:rsidRDefault="00202B92" w:rsidP="003C7CBE">
      <w:pPr>
        <w:spacing w:after="0" w:line="240" w:lineRule="auto"/>
        <w:jc w:val="both"/>
        <w:rPr>
          <w:rFonts w:ascii="Arial" w:eastAsia="Arial" w:hAnsi="Arial" w:cs="Arial"/>
          <w:sz w:val="24"/>
          <w:szCs w:val="24"/>
        </w:rPr>
      </w:pPr>
    </w:p>
    <w:p w14:paraId="2B5E8A18" w14:textId="77777777" w:rsidR="00202B92" w:rsidRDefault="00202B92" w:rsidP="003C7CBE">
      <w:pPr>
        <w:spacing w:after="0" w:line="240" w:lineRule="auto"/>
        <w:jc w:val="both"/>
        <w:rPr>
          <w:rFonts w:ascii="Arial" w:eastAsia="Arial" w:hAnsi="Arial" w:cs="Arial"/>
          <w:sz w:val="24"/>
          <w:szCs w:val="24"/>
        </w:rPr>
      </w:pPr>
    </w:p>
    <w:p w14:paraId="64E49574" w14:textId="77777777" w:rsidR="00202B92" w:rsidRDefault="00202B92" w:rsidP="003C7CBE">
      <w:pPr>
        <w:spacing w:after="0" w:line="240" w:lineRule="auto"/>
        <w:jc w:val="both"/>
        <w:rPr>
          <w:rFonts w:ascii="Arial" w:eastAsia="Arial" w:hAnsi="Arial" w:cs="Arial"/>
          <w:sz w:val="24"/>
          <w:szCs w:val="24"/>
        </w:rPr>
      </w:pPr>
    </w:p>
    <w:p w14:paraId="0CE7655B"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 xml:space="preserve">A través de estas acciones, se busca garantizar como beneficio el otorgar a los ciudadanos la certeza jurídica indispensable en los actos administrativos que se realizan mediante los procesos modernizados con los que actualmente cuenta el </w:t>
      </w:r>
      <w:r>
        <w:rPr>
          <w:rFonts w:ascii="Arial" w:eastAsia="Arial" w:hAnsi="Arial" w:cs="Arial"/>
          <w:sz w:val="24"/>
          <w:szCs w:val="24"/>
        </w:rPr>
        <w:lastRenderedPageBreak/>
        <w:t>municipio, además de implementar las herramientas previstas por la regulación correspondiente para garantizar que se lleven a cabo las mejores prácticas de Gobierno.</w:t>
      </w:r>
    </w:p>
    <w:p w14:paraId="24281300" w14:textId="77777777" w:rsidR="003C7CBE" w:rsidRDefault="003C7CBE" w:rsidP="003C7CBE">
      <w:pPr>
        <w:spacing w:after="0" w:line="240" w:lineRule="auto"/>
        <w:jc w:val="both"/>
        <w:rPr>
          <w:rFonts w:ascii="Arial" w:eastAsia="Arial" w:hAnsi="Arial" w:cs="Arial"/>
          <w:sz w:val="24"/>
          <w:szCs w:val="24"/>
        </w:rPr>
      </w:pPr>
    </w:p>
    <w:p w14:paraId="306DB0A8" w14:textId="77777777"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En cuanto a las repercusiones de carácter jurídico, económico, laboral, social o presupuestal, consideramos apropiado señalar que el objeto de la presente iniciativa busca la adecuación de la reglamentación municipal que para tal efecto obliga la entrada en vigor de la Ley General de Mejora Regulatoria, y la Ley de Mejora Regulatoria para el Estado de Jalisco y sus Municipios. Así mismo, la presente propuesta reviste de una relevante repercusión social, al tratarse de proporcionar a través de las herramientas y acciones contenidas en ella la adecuada simplificación de los trámites y servicios que otorga el municipio, lo cual incide en la actividad productiva, comercial y de servicios para los habitantes del municipio. Respecto a las repercusiones de carácter económico, laboral y presupuestal, su aprobación no implicaría una carga en ese sentido, ya que la propuesta pretende proporcionar un marco normativo en el cual se establezcan de manera integral los elementos del nuevo sistema que en materia de mejora regulatoria se obliga al municipio, y a través del cual con las servidoras y los servidores públicos que actualmente integran la administración pública municipal se llevaría a cabo la implementación de este nuevo sistema.</w:t>
      </w:r>
    </w:p>
    <w:p w14:paraId="7B1EE5B5" w14:textId="77777777" w:rsidR="003C7CBE" w:rsidRDefault="003C7CBE" w:rsidP="003C7CBE">
      <w:pPr>
        <w:spacing w:after="0" w:line="240" w:lineRule="auto"/>
        <w:jc w:val="both"/>
        <w:rPr>
          <w:rFonts w:ascii="Arial" w:eastAsia="Arial" w:hAnsi="Arial" w:cs="Arial"/>
          <w:sz w:val="24"/>
          <w:szCs w:val="24"/>
        </w:rPr>
      </w:pPr>
    </w:p>
    <w:p w14:paraId="6B5F584C" w14:textId="165FBD25" w:rsidR="003C7CBE" w:rsidRDefault="003C7CBE" w:rsidP="003C7CBE">
      <w:pPr>
        <w:spacing w:after="0" w:line="240" w:lineRule="auto"/>
        <w:jc w:val="both"/>
        <w:rPr>
          <w:rFonts w:ascii="Arial" w:eastAsia="Arial" w:hAnsi="Arial" w:cs="Arial"/>
          <w:sz w:val="24"/>
          <w:szCs w:val="24"/>
        </w:rPr>
      </w:pPr>
      <w:r>
        <w:rPr>
          <w:rFonts w:ascii="Arial" w:eastAsia="Arial" w:hAnsi="Arial" w:cs="Arial"/>
          <w:sz w:val="24"/>
          <w:szCs w:val="24"/>
        </w:rPr>
        <w:t xml:space="preserve">Por lo anteriormente expuesto, y con fundamento en los artículos 115 de la Constitución Política de los Estados Unidos Mexicanos; 77 fracción II de la Constitución Política del Estado de Jalisco; así como los artículos </w:t>
      </w:r>
      <w:r w:rsidR="00202B92" w:rsidRPr="003453B4">
        <w:rPr>
          <w:rFonts w:ascii="Arial" w:eastAsia="Arial" w:hAnsi="Arial" w:cs="Arial"/>
          <w:sz w:val="24"/>
          <w:szCs w:val="24"/>
        </w:rPr>
        <w:t>41 fracciones I y II de la Ley del Gobierno y Administración Pública Municipal del Estado de Jalisco, de los articulos 5, 40 inciso I y II, 75, 94, 95, 96, 97, 101, 107, 108, 109, 110 y 111 del Reglamento de Ayuntamiento del municipio de San Juan de l</w:t>
      </w:r>
      <w:r w:rsidR="00202B92">
        <w:rPr>
          <w:rFonts w:ascii="Arial" w:eastAsia="Arial" w:hAnsi="Arial" w:cs="Arial"/>
          <w:sz w:val="24"/>
          <w:szCs w:val="24"/>
        </w:rPr>
        <w:t xml:space="preserve">os Lagos, Jalisco, </w:t>
      </w:r>
      <w:r w:rsidR="00202B92">
        <w:rPr>
          <w:rStyle w:val="Refdecomentario"/>
          <w:color w:val="FF0000"/>
        </w:rPr>
        <w:t xml:space="preserve"> </w:t>
      </w:r>
      <w:r w:rsidR="00202B92">
        <w:rPr>
          <w:rFonts w:ascii="Arial" w:eastAsia="Arial" w:hAnsi="Arial" w:cs="Arial"/>
          <w:sz w:val="24"/>
          <w:szCs w:val="24"/>
        </w:rPr>
        <w:t>someto</w:t>
      </w:r>
      <w:r>
        <w:rPr>
          <w:rFonts w:ascii="Arial" w:eastAsia="Arial" w:hAnsi="Arial" w:cs="Arial"/>
          <w:sz w:val="24"/>
          <w:szCs w:val="24"/>
        </w:rPr>
        <w:t xml:space="preserve"> a su consideración el siguiente:</w:t>
      </w:r>
    </w:p>
    <w:p w14:paraId="43CB4C14" w14:textId="77777777" w:rsidR="003C7CBE" w:rsidRDefault="003C7CBE" w:rsidP="003C7CBE">
      <w:pPr>
        <w:spacing w:after="0" w:line="240" w:lineRule="auto"/>
        <w:jc w:val="both"/>
        <w:rPr>
          <w:rFonts w:ascii="Arial" w:eastAsia="Arial" w:hAnsi="Arial" w:cs="Arial"/>
          <w:sz w:val="24"/>
          <w:szCs w:val="24"/>
        </w:rPr>
      </w:pPr>
    </w:p>
    <w:p w14:paraId="40CB5E08" w14:textId="77777777" w:rsidR="008B266E" w:rsidRDefault="008B266E" w:rsidP="003C7CBE">
      <w:pPr>
        <w:spacing w:after="0" w:line="240" w:lineRule="auto"/>
        <w:jc w:val="center"/>
        <w:rPr>
          <w:rFonts w:ascii="Arial" w:eastAsia="Arial" w:hAnsi="Arial" w:cs="Arial"/>
          <w:b/>
          <w:sz w:val="24"/>
          <w:szCs w:val="24"/>
        </w:rPr>
      </w:pPr>
    </w:p>
    <w:p w14:paraId="69326777" w14:textId="06C97531" w:rsidR="003C7CBE" w:rsidRDefault="008B266E" w:rsidP="003C7CBE">
      <w:pPr>
        <w:spacing w:after="0" w:line="240" w:lineRule="auto"/>
        <w:jc w:val="center"/>
        <w:rPr>
          <w:rFonts w:ascii="Arial" w:eastAsia="Arial" w:hAnsi="Arial" w:cs="Arial"/>
          <w:b/>
          <w:sz w:val="24"/>
          <w:szCs w:val="24"/>
        </w:rPr>
      </w:pPr>
      <w:r>
        <w:rPr>
          <w:rFonts w:ascii="Arial" w:eastAsia="Arial" w:hAnsi="Arial" w:cs="Arial"/>
          <w:b/>
          <w:sz w:val="24"/>
          <w:szCs w:val="24"/>
        </w:rPr>
        <w:t>ORDENAMIENTO</w:t>
      </w:r>
    </w:p>
    <w:p w14:paraId="4DB83604" w14:textId="77777777" w:rsidR="003C7CBE" w:rsidRDefault="003C7CBE" w:rsidP="003C7CBE">
      <w:pPr>
        <w:spacing w:after="0" w:line="240" w:lineRule="auto"/>
        <w:jc w:val="center"/>
        <w:rPr>
          <w:rFonts w:ascii="Arial" w:eastAsia="Arial" w:hAnsi="Arial" w:cs="Arial"/>
          <w:b/>
          <w:sz w:val="24"/>
          <w:szCs w:val="24"/>
        </w:rPr>
      </w:pPr>
    </w:p>
    <w:p w14:paraId="2EFD25F9" w14:textId="77777777" w:rsidR="003C7CBE" w:rsidRDefault="003C7CBE" w:rsidP="003C7CBE">
      <w:pPr>
        <w:spacing w:after="0"/>
        <w:jc w:val="both"/>
        <w:rPr>
          <w:rFonts w:ascii="Arial" w:eastAsia="Arial" w:hAnsi="Arial" w:cs="Arial"/>
          <w:b/>
          <w:sz w:val="24"/>
          <w:szCs w:val="24"/>
        </w:rPr>
      </w:pPr>
    </w:p>
    <w:p w14:paraId="06115772" w14:textId="77777777" w:rsidR="009E64E4" w:rsidRDefault="003C7CBE" w:rsidP="009E64E4">
      <w:pPr>
        <w:pStyle w:val="Ttulo1"/>
        <w:rPr>
          <w:rFonts w:eastAsia="Arial"/>
        </w:rPr>
      </w:pPr>
      <w:r>
        <w:rPr>
          <w:rFonts w:eastAsia="Arial"/>
        </w:rPr>
        <w:t xml:space="preserve">Artículo Primero. </w:t>
      </w:r>
    </w:p>
    <w:p w14:paraId="49B8A207" w14:textId="77777777" w:rsidR="003C7CBE" w:rsidRDefault="003C7CBE" w:rsidP="003C7CBE">
      <w:pPr>
        <w:spacing w:after="0"/>
        <w:rPr>
          <w:rFonts w:ascii="Arial" w:eastAsia="Arial" w:hAnsi="Arial" w:cs="Arial"/>
          <w:b/>
          <w:sz w:val="24"/>
          <w:szCs w:val="24"/>
        </w:rPr>
      </w:pPr>
    </w:p>
    <w:p w14:paraId="4B2CCBC5" w14:textId="5AE92E79" w:rsidR="003C7CBE" w:rsidRDefault="003C7CBE" w:rsidP="009D652D">
      <w:pPr>
        <w:pStyle w:val="Ttulo2"/>
        <w:rPr>
          <w:rFonts w:eastAsia="Arial"/>
        </w:rPr>
      </w:pPr>
      <w:r w:rsidRPr="004D3095">
        <w:rPr>
          <w:rFonts w:eastAsia="Arial"/>
        </w:rPr>
        <w:t xml:space="preserve">REGLAMENTO DE INNOVACIÓN DIGITAL Y MEJORA REGULATORIA </w:t>
      </w:r>
      <w:r>
        <w:rPr>
          <w:rFonts w:eastAsia="Arial"/>
        </w:rPr>
        <w:t xml:space="preserve">PARA EL MUNICIPIO DE </w:t>
      </w:r>
      <w:r w:rsidR="003A1A34">
        <w:rPr>
          <w:rFonts w:eastAsia="Arial"/>
        </w:rPr>
        <w:t>SAN JUAN DE LOS LAGOS, JALISCO.</w:t>
      </w:r>
    </w:p>
    <w:p w14:paraId="15870536" w14:textId="55A9C7D3" w:rsidR="00EF49E9" w:rsidRDefault="00EF49E9">
      <w:pPr>
        <w:spacing w:after="0"/>
        <w:jc w:val="center"/>
        <w:rPr>
          <w:rFonts w:ascii="Arial" w:eastAsia="Arial" w:hAnsi="Arial" w:cs="Arial"/>
          <w:b/>
          <w:sz w:val="24"/>
          <w:szCs w:val="24"/>
        </w:rPr>
      </w:pPr>
    </w:p>
    <w:p w14:paraId="77DF9CD7" w14:textId="77777777" w:rsidR="00EF49E9" w:rsidRDefault="00EF49E9">
      <w:pPr>
        <w:spacing w:after="0"/>
        <w:jc w:val="center"/>
        <w:rPr>
          <w:rFonts w:ascii="Arial" w:eastAsia="Arial" w:hAnsi="Arial" w:cs="Arial"/>
          <w:b/>
          <w:sz w:val="24"/>
          <w:szCs w:val="24"/>
        </w:rPr>
      </w:pPr>
    </w:p>
    <w:p w14:paraId="474BF6A0" w14:textId="562AA1BE" w:rsidR="00EF49E9" w:rsidRDefault="000C7B74" w:rsidP="00280F41">
      <w:pPr>
        <w:pStyle w:val="Ttulo2"/>
        <w:rPr>
          <w:rFonts w:eastAsia="Arial"/>
        </w:rPr>
      </w:pPr>
      <w:r>
        <w:rPr>
          <w:rFonts w:eastAsia="Arial"/>
        </w:rPr>
        <w:t>TÍTULO PRIMERO</w:t>
      </w:r>
      <w:r w:rsidR="00B05A3A">
        <w:rPr>
          <w:rFonts w:eastAsia="Arial"/>
        </w:rPr>
        <w:t xml:space="preserve"> - </w:t>
      </w:r>
      <w:r>
        <w:rPr>
          <w:rFonts w:eastAsia="Arial"/>
        </w:rPr>
        <w:t>Disposiciones Generales</w:t>
      </w:r>
    </w:p>
    <w:p w14:paraId="48412A19" w14:textId="77777777" w:rsidR="00EF49E9" w:rsidRDefault="00EF49E9">
      <w:pPr>
        <w:spacing w:after="0"/>
        <w:jc w:val="center"/>
        <w:rPr>
          <w:rFonts w:ascii="Arial" w:eastAsia="Arial" w:hAnsi="Arial" w:cs="Arial"/>
          <w:b/>
          <w:sz w:val="24"/>
          <w:szCs w:val="24"/>
        </w:rPr>
      </w:pPr>
    </w:p>
    <w:p w14:paraId="124FB44A" w14:textId="785AC7D1" w:rsidR="00EF49E9" w:rsidRDefault="000C7B74" w:rsidP="00280F41">
      <w:pPr>
        <w:pStyle w:val="Ttulo3"/>
      </w:pPr>
      <w:r>
        <w:t>Capítulo Único</w:t>
      </w:r>
      <w:r w:rsidR="00B05A3A">
        <w:t xml:space="preserve"> - </w:t>
      </w:r>
      <w:r>
        <w:t>Del objeto, fundamento jurídico y definiciones</w:t>
      </w:r>
    </w:p>
    <w:p w14:paraId="16C44823" w14:textId="77777777" w:rsidR="00EF49E9" w:rsidRDefault="00EF49E9">
      <w:pPr>
        <w:spacing w:after="0"/>
        <w:jc w:val="both"/>
        <w:rPr>
          <w:rFonts w:ascii="Arial" w:eastAsia="Arial" w:hAnsi="Arial" w:cs="Arial"/>
          <w:sz w:val="24"/>
          <w:szCs w:val="24"/>
        </w:rPr>
      </w:pPr>
    </w:p>
    <w:p w14:paraId="54E3270E" w14:textId="77777777" w:rsidR="008B266E" w:rsidRDefault="008B266E">
      <w:pPr>
        <w:spacing w:after="0"/>
        <w:jc w:val="both"/>
        <w:rPr>
          <w:rFonts w:ascii="Arial" w:eastAsia="Arial" w:hAnsi="Arial" w:cs="Arial"/>
          <w:b/>
          <w:sz w:val="24"/>
          <w:szCs w:val="24"/>
        </w:rPr>
      </w:pPr>
    </w:p>
    <w:p w14:paraId="0310249C" w14:textId="2634A7D0" w:rsidR="00EF49E9" w:rsidRDefault="000C7B74">
      <w:pPr>
        <w:spacing w:after="0"/>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Este reglamento es de orden público, interés social y observancia general para quienes laboran en la administración pública municipal, y tiene por objeto </w:t>
      </w:r>
      <w:r>
        <w:rPr>
          <w:rFonts w:ascii="Arial" w:eastAsia="Arial" w:hAnsi="Arial" w:cs="Arial"/>
          <w:sz w:val="24"/>
          <w:szCs w:val="24"/>
        </w:rPr>
        <w:lastRenderedPageBreak/>
        <w:t xml:space="preserve">establecer el marco normativo de la mejora regulatoria y gobierno digital dentro del Municipio de </w:t>
      </w:r>
      <w:r w:rsidR="008B266E">
        <w:rPr>
          <w:rFonts w:ascii="Arial" w:eastAsia="Arial" w:hAnsi="Arial" w:cs="Arial"/>
          <w:sz w:val="24"/>
          <w:szCs w:val="24"/>
        </w:rPr>
        <w:t>San J</w:t>
      </w:r>
      <w:r w:rsidR="003A1A34">
        <w:rPr>
          <w:rFonts w:ascii="Arial" w:eastAsia="Arial" w:hAnsi="Arial" w:cs="Arial"/>
          <w:sz w:val="24"/>
          <w:szCs w:val="24"/>
        </w:rPr>
        <w:t xml:space="preserve">uan de los </w:t>
      </w:r>
      <w:r w:rsidR="008B266E">
        <w:rPr>
          <w:rFonts w:ascii="Arial" w:eastAsia="Arial" w:hAnsi="Arial" w:cs="Arial"/>
          <w:sz w:val="24"/>
          <w:szCs w:val="24"/>
        </w:rPr>
        <w:t>L</w:t>
      </w:r>
      <w:r w:rsidR="003A1A34">
        <w:rPr>
          <w:rFonts w:ascii="Arial" w:eastAsia="Arial" w:hAnsi="Arial" w:cs="Arial"/>
          <w:sz w:val="24"/>
          <w:szCs w:val="24"/>
        </w:rPr>
        <w:t xml:space="preserve">agos, jalisco. </w:t>
      </w:r>
    </w:p>
    <w:p w14:paraId="1FB84FE7" w14:textId="7CDE09A3" w:rsidR="007D6E4D" w:rsidRDefault="007D6E4D">
      <w:pPr>
        <w:spacing w:after="0"/>
        <w:jc w:val="both"/>
        <w:rPr>
          <w:rFonts w:ascii="Arial" w:eastAsia="Arial" w:hAnsi="Arial" w:cs="Arial"/>
          <w:sz w:val="24"/>
          <w:szCs w:val="24"/>
        </w:rPr>
      </w:pPr>
    </w:p>
    <w:p w14:paraId="6D249F4F" w14:textId="1F2CF706" w:rsidR="007D6E4D" w:rsidRPr="009F318A" w:rsidRDefault="007D6E4D">
      <w:pPr>
        <w:spacing w:after="0"/>
        <w:jc w:val="both"/>
        <w:rPr>
          <w:rFonts w:ascii="Arial" w:eastAsia="Arial" w:hAnsi="Arial" w:cs="Arial"/>
          <w:b/>
          <w:bCs/>
          <w:sz w:val="24"/>
          <w:szCs w:val="24"/>
        </w:rPr>
      </w:pPr>
      <w:r w:rsidRPr="0074476B">
        <w:rPr>
          <w:rFonts w:ascii="Arial" w:eastAsia="Arial" w:hAnsi="Arial" w:cs="Arial"/>
          <w:sz w:val="24"/>
          <w:szCs w:val="24"/>
        </w:rPr>
        <w:t xml:space="preserve">Todo lo no </w:t>
      </w:r>
      <w:r w:rsidR="000B6DCC">
        <w:rPr>
          <w:rFonts w:ascii="Arial" w:eastAsia="Arial" w:hAnsi="Arial" w:cs="Arial"/>
          <w:sz w:val="24"/>
          <w:szCs w:val="24"/>
        </w:rPr>
        <w:t xml:space="preserve">previsto </w:t>
      </w:r>
      <w:r w:rsidRPr="0074476B">
        <w:rPr>
          <w:rFonts w:ascii="Arial" w:eastAsia="Arial" w:hAnsi="Arial" w:cs="Arial"/>
          <w:sz w:val="24"/>
          <w:szCs w:val="24"/>
        </w:rPr>
        <w:t>en el present</w:t>
      </w:r>
      <w:r w:rsidR="00CD46E7" w:rsidRPr="0074476B">
        <w:rPr>
          <w:rFonts w:ascii="Arial" w:eastAsia="Arial" w:hAnsi="Arial" w:cs="Arial"/>
          <w:sz w:val="24"/>
          <w:szCs w:val="24"/>
        </w:rPr>
        <w:t xml:space="preserve">e ordenamiento se aplicará supletoriamente lo </w:t>
      </w:r>
      <w:r w:rsidR="000B6DCC">
        <w:rPr>
          <w:rFonts w:ascii="Arial" w:eastAsia="Arial" w:hAnsi="Arial" w:cs="Arial"/>
          <w:sz w:val="24"/>
          <w:szCs w:val="24"/>
        </w:rPr>
        <w:t xml:space="preserve">establecido en la Ley del Procedimiento Administrativo del Estado de Jalisco, </w:t>
      </w:r>
      <w:r w:rsidR="00641053">
        <w:rPr>
          <w:rFonts w:ascii="Arial" w:eastAsia="Arial" w:hAnsi="Arial" w:cs="Arial"/>
          <w:sz w:val="24"/>
          <w:szCs w:val="24"/>
        </w:rPr>
        <w:t xml:space="preserve">el </w:t>
      </w:r>
      <w:r w:rsidR="00767D14">
        <w:rPr>
          <w:rFonts w:ascii="Arial" w:eastAsia="Arial" w:hAnsi="Arial" w:cs="Arial"/>
          <w:sz w:val="24"/>
          <w:szCs w:val="24"/>
        </w:rPr>
        <w:t>Código Civil del Estado de Jalisco</w:t>
      </w:r>
      <w:r w:rsidR="005206F8">
        <w:rPr>
          <w:rFonts w:ascii="Arial" w:eastAsia="Arial" w:hAnsi="Arial" w:cs="Arial"/>
          <w:sz w:val="24"/>
          <w:szCs w:val="24"/>
        </w:rPr>
        <w:t xml:space="preserve"> y </w:t>
      </w:r>
      <w:r w:rsidR="00CD46E7" w:rsidRPr="0074476B">
        <w:rPr>
          <w:rFonts w:ascii="Arial" w:eastAsia="Arial" w:hAnsi="Arial" w:cs="Arial"/>
          <w:sz w:val="24"/>
          <w:szCs w:val="24"/>
        </w:rPr>
        <w:t>la Ley de Mejora Regulatoria para el Estado de Jalisco y sus municipios.</w:t>
      </w:r>
      <w:r w:rsidR="00CD46E7">
        <w:rPr>
          <w:rFonts w:ascii="Arial" w:eastAsia="Arial" w:hAnsi="Arial" w:cs="Arial"/>
          <w:sz w:val="24"/>
          <w:szCs w:val="24"/>
        </w:rPr>
        <w:t xml:space="preserve"> </w:t>
      </w:r>
    </w:p>
    <w:p w14:paraId="1D592980" w14:textId="77777777" w:rsidR="00EF49E9" w:rsidRDefault="00EF49E9">
      <w:pPr>
        <w:spacing w:after="0"/>
        <w:jc w:val="both"/>
        <w:rPr>
          <w:rFonts w:ascii="Arial" w:eastAsia="Arial" w:hAnsi="Arial" w:cs="Arial"/>
          <w:sz w:val="24"/>
          <w:szCs w:val="24"/>
        </w:rPr>
      </w:pPr>
    </w:p>
    <w:p w14:paraId="0099C928" w14:textId="77777777" w:rsidR="00EF49E9" w:rsidRDefault="000C7B74">
      <w:pPr>
        <w:spacing w:after="0"/>
        <w:jc w:val="both"/>
        <w:rPr>
          <w:rFonts w:ascii="Arial" w:eastAsia="Arial" w:hAnsi="Arial" w:cs="Arial"/>
          <w:b/>
          <w:sz w:val="24"/>
          <w:szCs w:val="24"/>
        </w:rPr>
      </w:pPr>
      <w:r>
        <w:rPr>
          <w:rFonts w:ascii="Arial" w:eastAsia="Arial" w:hAnsi="Arial" w:cs="Arial"/>
          <w:b/>
          <w:sz w:val="24"/>
          <w:szCs w:val="24"/>
        </w:rPr>
        <w:t xml:space="preserve">Artículo 2.- </w:t>
      </w:r>
      <w:r>
        <w:rPr>
          <w:rFonts w:ascii="Arial" w:eastAsia="Arial" w:hAnsi="Arial" w:cs="Arial"/>
          <w:sz w:val="24"/>
          <w:szCs w:val="24"/>
        </w:rPr>
        <w:t>Se expide de conformidad con lo dispuesto en los artículos 115 fracciones I y II primer párrafo de la Constitución Política de los Estados Unidos Mexicanos; 73 fracción I, 77 fracción II y 86 párrafo segundo de la Constitución Política del Estado de Jalisco; 1 y 2 de la Ley General de Mejora Regulatoria; 1, 2 y 4 de la Ley de Mejora Regulatoria para el Estado de Jalisco y sus Municipios.</w:t>
      </w:r>
    </w:p>
    <w:p w14:paraId="26C6A9BF" w14:textId="77777777" w:rsidR="00EF49E9" w:rsidRDefault="00EF49E9">
      <w:pPr>
        <w:spacing w:after="0"/>
        <w:jc w:val="both"/>
        <w:rPr>
          <w:rFonts w:ascii="Arial" w:eastAsia="Arial" w:hAnsi="Arial" w:cs="Arial"/>
          <w:sz w:val="24"/>
          <w:szCs w:val="24"/>
        </w:rPr>
      </w:pPr>
    </w:p>
    <w:p w14:paraId="2E6AD04B"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Además de las definiciones contenidas en la Ley General de Mejora Regulatoria y en la Ley de Mejora Regulatoria para el Estado de Jalisco y sus Municipios, para efectos de este reglamento se entiende por:</w:t>
      </w:r>
    </w:p>
    <w:p w14:paraId="52C58C4C" w14:textId="77777777" w:rsidR="00EF49E9" w:rsidRDefault="00EF49E9">
      <w:pPr>
        <w:spacing w:after="0"/>
        <w:jc w:val="both"/>
        <w:rPr>
          <w:rFonts w:ascii="Arial" w:eastAsia="Arial" w:hAnsi="Arial" w:cs="Arial"/>
          <w:sz w:val="24"/>
          <w:szCs w:val="24"/>
          <w:highlight w:val="yellow"/>
        </w:rPr>
      </w:pPr>
    </w:p>
    <w:p w14:paraId="7FA426E5" w14:textId="77777777" w:rsidR="00EF49E9" w:rsidRPr="005206F8" w:rsidRDefault="000C7B74">
      <w:pPr>
        <w:numPr>
          <w:ilvl w:val="0"/>
          <w:numId w:val="14"/>
        </w:numPr>
        <w:spacing w:after="0"/>
        <w:jc w:val="both"/>
        <w:rPr>
          <w:rFonts w:ascii="Arial" w:hAnsi="Arial" w:cs="Arial"/>
          <w:sz w:val="24"/>
          <w:szCs w:val="24"/>
        </w:rPr>
      </w:pPr>
      <w:r>
        <w:rPr>
          <w:rFonts w:ascii="Arial" w:eastAsia="Arial" w:hAnsi="Arial" w:cs="Arial"/>
          <w:b/>
          <w:sz w:val="24"/>
          <w:szCs w:val="24"/>
        </w:rPr>
        <w:t>Análisis de Impacto Regulatorio.</w:t>
      </w:r>
      <w:r>
        <w:rPr>
          <w:rFonts w:ascii="Arial" w:eastAsia="Arial" w:hAnsi="Arial" w:cs="Arial"/>
          <w:sz w:val="24"/>
          <w:szCs w:val="24"/>
        </w:rPr>
        <w:t xml:space="preserve"> Herramienta cuyo objeto es garantizar que los beneficios de las regulaciones sean superiores a sus costos, y que </w:t>
      </w:r>
      <w:r w:rsidRPr="005206F8">
        <w:rPr>
          <w:rFonts w:ascii="Arial" w:eastAsia="Arial" w:hAnsi="Arial" w:cs="Arial"/>
          <w:sz w:val="24"/>
          <w:szCs w:val="24"/>
        </w:rPr>
        <w:t>éstas representen la mejor alternativa para atender una problemática específica;</w:t>
      </w:r>
    </w:p>
    <w:p w14:paraId="2829ADFC" w14:textId="0EEA1C81" w:rsidR="00236EDB" w:rsidRPr="00641053" w:rsidRDefault="00236EDB" w:rsidP="00B2504A">
      <w:pPr>
        <w:numPr>
          <w:ilvl w:val="0"/>
          <w:numId w:val="14"/>
        </w:numPr>
        <w:tabs>
          <w:tab w:val="left" w:pos="4253"/>
        </w:tabs>
        <w:spacing w:after="0"/>
        <w:jc w:val="both"/>
        <w:rPr>
          <w:rFonts w:ascii="Arial" w:hAnsi="Arial" w:cs="Arial"/>
          <w:b/>
          <w:sz w:val="24"/>
          <w:szCs w:val="24"/>
        </w:rPr>
      </w:pPr>
      <w:r w:rsidRPr="00641053">
        <w:rPr>
          <w:rFonts w:ascii="Arial" w:hAnsi="Arial" w:cs="Arial"/>
          <w:b/>
          <w:sz w:val="24"/>
          <w:szCs w:val="24"/>
        </w:rPr>
        <w:t xml:space="preserve">Catálogo de Giros SARE: </w:t>
      </w:r>
      <w:r w:rsidR="00C060BA" w:rsidRPr="00641053">
        <w:rPr>
          <w:rFonts w:ascii="Arial" w:hAnsi="Arial" w:cs="Arial"/>
          <w:sz w:val="24"/>
          <w:szCs w:val="24"/>
        </w:rPr>
        <w:t xml:space="preserve">Concentrado de giros y </w:t>
      </w:r>
      <w:r w:rsidRPr="00641053">
        <w:rPr>
          <w:rFonts w:ascii="Arial" w:hAnsi="Arial" w:cs="Arial"/>
          <w:sz w:val="24"/>
          <w:szCs w:val="24"/>
        </w:rPr>
        <w:t xml:space="preserve">actividades económicas </w:t>
      </w:r>
      <w:r w:rsidR="00C060BA" w:rsidRPr="00641053">
        <w:rPr>
          <w:rFonts w:ascii="Arial" w:hAnsi="Arial" w:cs="Arial"/>
          <w:sz w:val="24"/>
          <w:szCs w:val="24"/>
        </w:rPr>
        <w:t>de bajo y moderado riesgo para la salud, seguridad y medio ambiente</w:t>
      </w:r>
      <w:r w:rsidRPr="00641053">
        <w:rPr>
          <w:rFonts w:ascii="Arial" w:hAnsi="Arial" w:cs="Arial"/>
          <w:sz w:val="24"/>
          <w:szCs w:val="24"/>
        </w:rPr>
        <w:t xml:space="preserve">, </w:t>
      </w:r>
      <w:r w:rsidR="00C060BA" w:rsidRPr="00641053">
        <w:rPr>
          <w:rFonts w:ascii="Arial" w:hAnsi="Arial" w:cs="Arial"/>
          <w:sz w:val="24"/>
          <w:szCs w:val="24"/>
        </w:rPr>
        <w:t>clasificadas</w:t>
      </w:r>
      <w:r w:rsidR="00B2504A" w:rsidRPr="00641053">
        <w:rPr>
          <w:rFonts w:ascii="Arial" w:hAnsi="Arial" w:cs="Arial"/>
          <w:sz w:val="24"/>
          <w:szCs w:val="24"/>
        </w:rPr>
        <w:t xml:space="preserve"> por la administración pública municipal d</w:t>
      </w:r>
      <w:r w:rsidR="00C060BA" w:rsidRPr="00641053">
        <w:rPr>
          <w:rFonts w:ascii="Arial" w:hAnsi="Arial" w:cs="Arial"/>
          <w:sz w:val="24"/>
          <w:szCs w:val="24"/>
        </w:rPr>
        <w:t>e conformidad al Sistema de Clasificación Industrial de América del Norte (SCIAN) publicado por el Instituto Nacional de Inform</w:t>
      </w:r>
      <w:r w:rsidR="00B2504A" w:rsidRPr="00641053">
        <w:rPr>
          <w:rFonts w:ascii="Arial" w:hAnsi="Arial" w:cs="Arial"/>
          <w:sz w:val="24"/>
          <w:szCs w:val="24"/>
        </w:rPr>
        <w:t>ación Estadística y Geográfica.</w:t>
      </w:r>
      <w:r w:rsidR="00C060BA" w:rsidRPr="00641053">
        <w:rPr>
          <w:rFonts w:ascii="Arial" w:hAnsi="Arial" w:cs="Arial"/>
          <w:sz w:val="24"/>
          <w:szCs w:val="24"/>
        </w:rPr>
        <w:t xml:space="preserve"> </w:t>
      </w:r>
    </w:p>
    <w:p w14:paraId="57751B46" w14:textId="03277C71" w:rsidR="00EF49E9" w:rsidRPr="00641053" w:rsidRDefault="000C7B74">
      <w:pPr>
        <w:numPr>
          <w:ilvl w:val="0"/>
          <w:numId w:val="14"/>
        </w:numPr>
        <w:spacing w:after="0"/>
        <w:jc w:val="both"/>
        <w:rPr>
          <w:rFonts w:ascii="Arial" w:hAnsi="Arial" w:cs="Arial"/>
          <w:sz w:val="24"/>
          <w:szCs w:val="24"/>
        </w:rPr>
      </w:pPr>
      <w:r w:rsidRPr="00641053">
        <w:rPr>
          <w:rFonts w:ascii="Arial" w:eastAsia="Arial" w:hAnsi="Arial" w:cs="Arial"/>
          <w:b/>
          <w:sz w:val="24"/>
          <w:szCs w:val="24"/>
        </w:rPr>
        <w:t>Certificado Electrónico.</w:t>
      </w:r>
      <w:r w:rsidRPr="00641053">
        <w:rPr>
          <w:rFonts w:ascii="Arial" w:eastAsia="Arial" w:hAnsi="Arial" w:cs="Arial"/>
          <w:sz w:val="24"/>
          <w:szCs w:val="24"/>
        </w:rPr>
        <w:t xml:space="preserve"> Documento firmado por el servidor público mediante Firma Electrónica;</w:t>
      </w:r>
    </w:p>
    <w:p w14:paraId="1CDDB9C5" w14:textId="17E37839" w:rsidR="00A66D9E" w:rsidRPr="00641053" w:rsidRDefault="00A66D9E">
      <w:pPr>
        <w:numPr>
          <w:ilvl w:val="0"/>
          <w:numId w:val="14"/>
        </w:numPr>
        <w:spacing w:after="0"/>
        <w:jc w:val="both"/>
        <w:rPr>
          <w:rFonts w:ascii="Arial" w:hAnsi="Arial" w:cs="Arial"/>
          <w:sz w:val="24"/>
          <w:szCs w:val="24"/>
        </w:rPr>
      </w:pPr>
      <w:r w:rsidRPr="00641053">
        <w:rPr>
          <w:rFonts w:ascii="Arial" w:eastAsia="Arial" w:hAnsi="Arial" w:cs="Arial"/>
          <w:b/>
          <w:sz w:val="24"/>
          <w:szCs w:val="24"/>
        </w:rPr>
        <w:t>CONAMER:</w:t>
      </w:r>
      <w:r w:rsidRPr="00641053">
        <w:rPr>
          <w:rFonts w:ascii="Arial" w:hAnsi="Arial" w:cs="Arial"/>
          <w:sz w:val="24"/>
          <w:szCs w:val="24"/>
        </w:rPr>
        <w:t xml:space="preserve"> Comisión Nacional de Mejora Regulatoria como Órgano Administrativo Desconcentrado de la Secretaria de Economía.</w:t>
      </w:r>
    </w:p>
    <w:p w14:paraId="42A41E7A" w14:textId="77777777" w:rsidR="00EF49E9" w:rsidRPr="00641053" w:rsidRDefault="000C7B74">
      <w:pPr>
        <w:numPr>
          <w:ilvl w:val="0"/>
          <w:numId w:val="14"/>
        </w:numPr>
        <w:spacing w:after="0"/>
        <w:jc w:val="both"/>
        <w:rPr>
          <w:sz w:val="24"/>
          <w:szCs w:val="24"/>
        </w:rPr>
      </w:pPr>
      <w:r w:rsidRPr="00641053">
        <w:rPr>
          <w:rFonts w:ascii="Arial" w:eastAsia="Arial" w:hAnsi="Arial" w:cs="Arial"/>
          <w:b/>
          <w:sz w:val="24"/>
          <w:szCs w:val="24"/>
        </w:rPr>
        <w:t xml:space="preserve">Consejo Municipal. </w:t>
      </w:r>
      <w:r w:rsidRPr="00641053">
        <w:rPr>
          <w:rFonts w:ascii="Arial" w:eastAsia="Arial" w:hAnsi="Arial" w:cs="Arial"/>
          <w:sz w:val="24"/>
          <w:szCs w:val="24"/>
        </w:rPr>
        <w:t>El Consejo Municipal de Mejora Regulatoria;</w:t>
      </w:r>
    </w:p>
    <w:p w14:paraId="2D320431" w14:textId="77777777" w:rsidR="00EF49E9" w:rsidRDefault="000C7B74">
      <w:pPr>
        <w:numPr>
          <w:ilvl w:val="0"/>
          <w:numId w:val="14"/>
        </w:numPr>
        <w:spacing w:after="0"/>
        <w:jc w:val="both"/>
        <w:rPr>
          <w:sz w:val="24"/>
          <w:szCs w:val="24"/>
        </w:rPr>
      </w:pPr>
      <w:r w:rsidRPr="00641053">
        <w:rPr>
          <w:rFonts w:ascii="Arial" w:eastAsia="Arial" w:hAnsi="Arial" w:cs="Arial"/>
          <w:b/>
          <w:sz w:val="24"/>
          <w:szCs w:val="24"/>
        </w:rPr>
        <w:t>Código QR.</w:t>
      </w:r>
      <w:r w:rsidRPr="00641053">
        <w:rPr>
          <w:rFonts w:ascii="Arial" w:eastAsia="Arial" w:hAnsi="Arial" w:cs="Arial"/>
          <w:sz w:val="24"/>
          <w:szCs w:val="24"/>
        </w:rPr>
        <w:t xml:space="preserve"> Patrón gráfico único que almacena</w:t>
      </w:r>
      <w:r>
        <w:rPr>
          <w:rFonts w:ascii="Arial" w:eastAsia="Arial" w:hAnsi="Arial" w:cs="Arial"/>
          <w:sz w:val="24"/>
          <w:szCs w:val="24"/>
        </w:rPr>
        <w:t xml:space="preserve"> información para la validación de un certificado electrónico o documento físico que lo contiene;</w:t>
      </w:r>
    </w:p>
    <w:p w14:paraId="72D7856B" w14:textId="77777777" w:rsidR="00EF49E9" w:rsidRDefault="000C7B74">
      <w:pPr>
        <w:numPr>
          <w:ilvl w:val="0"/>
          <w:numId w:val="14"/>
        </w:numPr>
        <w:spacing w:after="0"/>
        <w:jc w:val="both"/>
        <w:rPr>
          <w:sz w:val="24"/>
          <w:szCs w:val="24"/>
        </w:rPr>
      </w:pPr>
      <w:r>
        <w:rPr>
          <w:rFonts w:ascii="Arial" w:eastAsia="Arial" w:hAnsi="Arial" w:cs="Arial"/>
          <w:b/>
          <w:sz w:val="24"/>
          <w:szCs w:val="24"/>
        </w:rPr>
        <w:t>Dictamen.</w:t>
      </w:r>
      <w:r>
        <w:rPr>
          <w:rFonts w:ascii="Arial" w:eastAsia="Arial" w:hAnsi="Arial" w:cs="Arial"/>
          <w:sz w:val="24"/>
          <w:szCs w:val="24"/>
        </w:rPr>
        <w:t xml:space="preserve"> Opinión que emite la Unidad Municipal con respecto al Análisis de Impacto Regulatorio, sobre los programas, los proyectos de regulación, o sobre los estudios;</w:t>
      </w:r>
    </w:p>
    <w:p w14:paraId="51264DDC" w14:textId="77777777" w:rsidR="00EF49E9" w:rsidRDefault="000C7B74">
      <w:pPr>
        <w:numPr>
          <w:ilvl w:val="0"/>
          <w:numId w:val="14"/>
        </w:numPr>
        <w:spacing w:after="0"/>
        <w:jc w:val="both"/>
        <w:rPr>
          <w:sz w:val="24"/>
          <w:szCs w:val="24"/>
        </w:rPr>
      </w:pPr>
      <w:r>
        <w:rPr>
          <w:rFonts w:ascii="Arial" w:eastAsia="Arial" w:hAnsi="Arial" w:cs="Arial"/>
          <w:b/>
          <w:sz w:val="24"/>
          <w:szCs w:val="24"/>
        </w:rPr>
        <w:t>Expediente Electrónico para Trámites y Servicios.</w:t>
      </w:r>
      <w:r>
        <w:rPr>
          <w:rFonts w:ascii="Arial" w:eastAsia="Arial" w:hAnsi="Arial" w:cs="Arial"/>
          <w:sz w:val="24"/>
          <w:szCs w:val="24"/>
        </w:rPr>
        <w:t xml:space="preserve"> El conjunto de documentos electrónicos emitidos por los sujetos obligados asociados a personas físicas o morales, que pueden ser utilizados por cualquier autoridad competente, para resolver trámites y servicios de la administración pública municipal;</w:t>
      </w:r>
    </w:p>
    <w:p w14:paraId="4585D1A7" w14:textId="70BA09C1" w:rsidR="00EF49E9" w:rsidRPr="00641053" w:rsidRDefault="000C7B74">
      <w:pPr>
        <w:numPr>
          <w:ilvl w:val="0"/>
          <w:numId w:val="14"/>
        </w:numPr>
        <w:spacing w:after="0"/>
        <w:jc w:val="both"/>
        <w:rPr>
          <w:rFonts w:ascii="Arial" w:hAnsi="Arial" w:cs="Arial"/>
          <w:sz w:val="24"/>
          <w:szCs w:val="24"/>
        </w:rPr>
      </w:pPr>
      <w:r>
        <w:rPr>
          <w:rFonts w:ascii="Arial" w:eastAsia="Arial" w:hAnsi="Arial" w:cs="Arial"/>
          <w:b/>
          <w:sz w:val="24"/>
          <w:szCs w:val="24"/>
        </w:rPr>
        <w:t>Firma electrónica.</w:t>
      </w:r>
      <w:r>
        <w:rPr>
          <w:rFonts w:ascii="Arial" w:eastAsia="Arial" w:hAnsi="Arial" w:cs="Arial"/>
          <w:sz w:val="24"/>
          <w:szCs w:val="24"/>
        </w:rPr>
        <w:t xml:space="preserve"> Los datos que en forma electrónica son vinculados o asociados a un mensaje de datos y que corresponden inequívocamente al firmante con la finalidad de asegurar la integridad y autenticidad del mismo y </w:t>
      </w:r>
      <w:r w:rsidRPr="00641053">
        <w:rPr>
          <w:rFonts w:ascii="Arial" w:eastAsia="Arial" w:hAnsi="Arial" w:cs="Arial"/>
          <w:sz w:val="24"/>
          <w:szCs w:val="24"/>
        </w:rPr>
        <w:t xml:space="preserve">que </w:t>
      </w:r>
      <w:r w:rsidRPr="00641053">
        <w:rPr>
          <w:rFonts w:ascii="Arial" w:eastAsia="Arial" w:hAnsi="Arial" w:cs="Arial"/>
          <w:sz w:val="24"/>
          <w:szCs w:val="24"/>
        </w:rPr>
        <w:lastRenderedPageBreak/>
        <w:t>será únicamente emitida por la autoridad certificadora conforme a la legislación correspondiente;</w:t>
      </w:r>
    </w:p>
    <w:p w14:paraId="2C1515BE" w14:textId="5229066B" w:rsidR="00236EDB" w:rsidRPr="00641053" w:rsidRDefault="00236EDB">
      <w:pPr>
        <w:numPr>
          <w:ilvl w:val="0"/>
          <w:numId w:val="14"/>
        </w:numPr>
        <w:spacing w:after="0"/>
        <w:jc w:val="both"/>
        <w:rPr>
          <w:rFonts w:ascii="Arial" w:hAnsi="Arial" w:cs="Arial"/>
          <w:sz w:val="24"/>
          <w:szCs w:val="24"/>
        </w:rPr>
      </w:pPr>
      <w:r w:rsidRPr="00641053">
        <w:rPr>
          <w:rFonts w:ascii="Arial" w:hAnsi="Arial" w:cs="Arial"/>
          <w:b/>
          <w:sz w:val="24"/>
          <w:szCs w:val="24"/>
        </w:rPr>
        <w:t>FUA:</w:t>
      </w:r>
      <w:r w:rsidRPr="00641053">
        <w:rPr>
          <w:rFonts w:ascii="Arial" w:hAnsi="Arial" w:cs="Arial"/>
          <w:sz w:val="24"/>
          <w:szCs w:val="24"/>
        </w:rPr>
        <w:t xml:space="preserve"> Formato Único de apertura</w:t>
      </w:r>
      <w:r w:rsidR="009D652D" w:rsidRPr="00641053">
        <w:rPr>
          <w:rFonts w:ascii="Arial" w:hAnsi="Arial" w:cs="Arial"/>
          <w:sz w:val="24"/>
          <w:szCs w:val="24"/>
        </w:rPr>
        <w:t xml:space="preserve">, ya sea en formato físico o a través de formularios </w:t>
      </w:r>
      <w:r w:rsidR="000745BA" w:rsidRPr="00641053">
        <w:rPr>
          <w:rFonts w:ascii="Arial" w:hAnsi="Arial" w:cs="Arial"/>
          <w:sz w:val="24"/>
          <w:szCs w:val="24"/>
        </w:rPr>
        <w:t xml:space="preserve">en plataformas </w:t>
      </w:r>
      <w:r w:rsidR="00997F21" w:rsidRPr="00641053">
        <w:rPr>
          <w:rFonts w:ascii="Arial" w:hAnsi="Arial" w:cs="Arial"/>
          <w:sz w:val="24"/>
          <w:szCs w:val="24"/>
        </w:rPr>
        <w:t>digitales</w:t>
      </w:r>
      <w:r w:rsidR="000745BA" w:rsidRPr="00641053">
        <w:rPr>
          <w:rFonts w:ascii="Arial" w:hAnsi="Arial" w:cs="Arial"/>
          <w:sz w:val="24"/>
          <w:szCs w:val="24"/>
        </w:rPr>
        <w:t>,</w:t>
      </w:r>
      <w:r w:rsidRPr="00641053">
        <w:rPr>
          <w:rFonts w:ascii="Arial" w:hAnsi="Arial" w:cs="Arial"/>
          <w:sz w:val="24"/>
          <w:szCs w:val="24"/>
        </w:rPr>
        <w:t xml:space="preserve"> </w:t>
      </w:r>
      <w:r w:rsidR="009D652D" w:rsidRPr="00641053">
        <w:rPr>
          <w:rFonts w:ascii="Arial" w:hAnsi="Arial" w:cs="Arial"/>
          <w:sz w:val="24"/>
          <w:szCs w:val="24"/>
        </w:rPr>
        <w:t xml:space="preserve">es </w:t>
      </w:r>
      <w:r w:rsidR="00B2504A" w:rsidRPr="00641053">
        <w:rPr>
          <w:rFonts w:ascii="Arial" w:hAnsi="Arial" w:cs="Arial"/>
          <w:sz w:val="24"/>
          <w:szCs w:val="24"/>
        </w:rPr>
        <w:t>utilizado</w:t>
      </w:r>
      <w:r w:rsidRPr="00641053">
        <w:rPr>
          <w:rFonts w:ascii="Arial" w:hAnsi="Arial" w:cs="Arial"/>
          <w:sz w:val="24"/>
          <w:szCs w:val="24"/>
        </w:rPr>
        <w:t xml:space="preserve"> para la gestión </w:t>
      </w:r>
      <w:r w:rsidR="00B2504A" w:rsidRPr="00641053">
        <w:rPr>
          <w:rFonts w:ascii="Arial" w:hAnsi="Arial" w:cs="Arial"/>
          <w:sz w:val="24"/>
          <w:szCs w:val="24"/>
        </w:rPr>
        <w:t>de diversos trámites integrados con la finalidad de obtener una licencia de giro para la apertura de un negocio de bajo o moderado riesgo</w:t>
      </w:r>
      <w:r w:rsidRPr="00641053">
        <w:rPr>
          <w:rFonts w:ascii="Arial" w:hAnsi="Arial" w:cs="Arial"/>
          <w:sz w:val="24"/>
          <w:szCs w:val="24"/>
        </w:rPr>
        <w:t xml:space="preserve">. </w:t>
      </w:r>
    </w:p>
    <w:p w14:paraId="39C8E09D" w14:textId="77777777" w:rsidR="00EF49E9" w:rsidRPr="005F3FD8" w:rsidRDefault="000C7B74">
      <w:pPr>
        <w:numPr>
          <w:ilvl w:val="0"/>
          <w:numId w:val="14"/>
        </w:numPr>
        <w:spacing w:after="0"/>
        <w:jc w:val="both"/>
        <w:rPr>
          <w:rFonts w:ascii="Arial" w:hAnsi="Arial" w:cs="Arial"/>
          <w:sz w:val="24"/>
          <w:szCs w:val="24"/>
        </w:rPr>
      </w:pPr>
      <w:r w:rsidRPr="00641053">
        <w:rPr>
          <w:rFonts w:ascii="Arial" w:eastAsia="Arial" w:hAnsi="Arial" w:cs="Arial"/>
          <w:b/>
          <w:sz w:val="24"/>
          <w:szCs w:val="24"/>
        </w:rPr>
        <w:t xml:space="preserve">Impacto Regulatorio. </w:t>
      </w:r>
      <w:r w:rsidRPr="00641053">
        <w:rPr>
          <w:rFonts w:ascii="Arial" w:eastAsia="Arial" w:hAnsi="Arial" w:cs="Arial"/>
          <w:sz w:val="24"/>
          <w:szCs w:val="24"/>
        </w:rPr>
        <w:t>Efecto que la regulación puede</w:t>
      </w:r>
      <w:r w:rsidRPr="005F3FD8">
        <w:rPr>
          <w:rFonts w:ascii="Arial" w:eastAsia="Arial" w:hAnsi="Arial" w:cs="Arial"/>
          <w:sz w:val="24"/>
          <w:szCs w:val="24"/>
        </w:rPr>
        <w:t xml:space="preserve"> generar en distintos ámbitos del quehacer público, social o económico;</w:t>
      </w:r>
    </w:p>
    <w:p w14:paraId="6A5DC4EB" w14:textId="77777777" w:rsidR="00EF49E9" w:rsidRPr="005F3FD8" w:rsidRDefault="000C7B74">
      <w:pPr>
        <w:numPr>
          <w:ilvl w:val="0"/>
          <w:numId w:val="14"/>
        </w:numPr>
        <w:spacing w:after="0"/>
        <w:jc w:val="both"/>
        <w:rPr>
          <w:rFonts w:ascii="Arial" w:hAnsi="Arial" w:cs="Arial"/>
          <w:sz w:val="24"/>
          <w:szCs w:val="24"/>
        </w:rPr>
      </w:pPr>
      <w:bookmarkStart w:id="1" w:name="_gjdgxs" w:colFirst="0" w:colLast="0"/>
      <w:bookmarkEnd w:id="1"/>
      <w:r w:rsidRPr="005F3FD8">
        <w:rPr>
          <w:rFonts w:ascii="Arial" w:eastAsia="Arial" w:hAnsi="Arial" w:cs="Arial"/>
          <w:b/>
          <w:sz w:val="24"/>
          <w:szCs w:val="24"/>
        </w:rPr>
        <w:t>Ley General.</w:t>
      </w:r>
      <w:r w:rsidRPr="005F3FD8">
        <w:rPr>
          <w:rFonts w:ascii="Arial" w:eastAsia="Arial" w:hAnsi="Arial" w:cs="Arial"/>
          <w:sz w:val="24"/>
          <w:szCs w:val="24"/>
        </w:rPr>
        <w:t xml:space="preserve"> Ley General de Mejora Regulatoria;</w:t>
      </w:r>
    </w:p>
    <w:p w14:paraId="2A585C11" w14:textId="497E351C" w:rsidR="00EF49E9" w:rsidRPr="005F3FD8" w:rsidRDefault="000C7B74">
      <w:pPr>
        <w:numPr>
          <w:ilvl w:val="0"/>
          <w:numId w:val="14"/>
        </w:numPr>
        <w:spacing w:after="0"/>
        <w:jc w:val="both"/>
        <w:rPr>
          <w:rFonts w:ascii="Arial" w:hAnsi="Arial" w:cs="Arial"/>
          <w:sz w:val="24"/>
          <w:szCs w:val="24"/>
        </w:rPr>
      </w:pPr>
      <w:bookmarkStart w:id="2" w:name="_30j0zll" w:colFirst="0" w:colLast="0"/>
      <w:bookmarkEnd w:id="2"/>
      <w:r w:rsidRPr="005F3FD8">
        <w:rPr>
          <w:rFonts w:ascii="Arial" w:eastAsia="Arial" w:hAnsi="Arial" w:cs="Arial"/>
          <w:b/>
          <w:sz w:val="24"/>
          <w:szCs w:val="24"/>
        </w:rPr>
        <w:t xml:space="preserve">Ley Estatal. </w:t>
      </w:r>
      <w:r w:rsidRPr="005F3FD8">
        <w:rPr>
          <w:rFonts w:ascii="Arial" w:eastAsia="Arial" w:hAnsi="Arial" w:cs="Arial"/>
          <w:sz w:val="24"/>
          <w:szCs w:val="24"/>
        </w:rPr>
        <w:t>Ley de Mejora Regulatoria para el Estado de Jalisco y sus Municipios;</w:t>
      </w:r>
    </w:p>
    <w:p w14:paraId="09C84E37" w14:textId="51BE6ECD" w:rsidR="00D20982" w:rsidRPr="00641053" w:rsidRDefault="00D20982">
      <w:pPr>
        <w:numPr>
          <w:ilvl w:val="0"/>
          <w:numId w:val="14"/>
        </w:numPr>
        <w:spacing w:after="0"/>
        <w:jc w:val="both"/>
        <w:rPr>
          <w:rFonts w:ascii="Arial" w:hAnsi="Arial" w:cs="Arial"/>
          <w:sz w:val="24"/>
          <w:szCs w:val="24"/>
        </w:rPr>
      </w:pPr>
      <w:r w:rsidRPr="00641053">
        <w:rPr>
          <w:rFonts w:ascii="Arial" w:eastAsia="Arial" w:hAnsi="Arial" w:cs="Arial"/>
          <w:b/>
          <w:sz w:val="24"/>
          <w:szCs w:val="24"/>
        </w:rPr>
        <w:t>Manual de operación SARE:</w:t>
      </w:r>
      <w:r w:rsidRPr="00641053">
        <w:rPr>
          <w:rFonts w:ascii="Arial" w:hAnsi="Arial" w:cs="Arial"/>
          <w:sz w:val="24"/>
          <w:szCs w:val="24"/>
        </w:rPr>
        <w:t xml:space="preserve"> Disposiciones que regulan el procedimiento a seguir desde que ingresa un trámite a la Ventanilla SARE</w:t>
      </w:r>
      <w:r w:rsidR="00C060BA" w:rsidRPr="00641053">
        <w:rPr>
          <w:rFonts w:ascii="Arial" w:hAnsi="Arial" w:cs="Arial"/>
          <w:sz w:val="24"/>
          <w:szCs w:val="24"/>
        </w:rPr>
        <w:t xml:space="preserve"> hasta que se emite la licencia</w:t>
      </w:r>
      <w:r w:rsidRPr="00641053">
        <w:rPr>
          <w:rFonts w:ascii="Arial" w:hAnsi="Arial" w:cs="Arial"/>
          <w:sz w:val="24"/>
          <w:szCs w:val="24"/>
        </w:rPr>
        <w:t xml:space="preserve"> de giro a los ciudadanos interesados.</w:t>
      </w:r>
    </w:p>
    <w:p w14:paraId="549E043C" w14:textId="7C978EFB" w:rsidR="00F124F9" w:rsidRDefault="00F124F9" w:rsidP="00F817B4">
      <w:pPr>
        <w:numPr>
          <w:ilvl w:val="0"/>
          <w:numId w:val="14"/>
        </w:numPr>
        <w:spacing w:after="0"/>
        <w:jc w:val="both"/>
        <w:rPr>
          <w:rFonts w:ascii="Arial" w:hAnsi="Arial" w:cs="Arial"/>
          <w:sz w:val="24"/>
          <w:szCs w:val="24"/>
        </w:rPr>
      </w:pPr>
      <w:bookmarkStart w:id="3" w:name="_Hlk52361505"/>
      <w:r w:rsidRPr="005F3FD8">
        <w:rPr>
          <w:rFonts w:ascii="Arial" w:eastAsia="Arial" w:hAnsi="Arial" w:cs="Arial"/>
          <w:b/>
          <w:sz w:val="24"/>
          <w:szCs w:val="24"/>
        </w:rPr>
        <w:t>Mecanismos de identificación del Estado de Jalisco</w:t>
      </w:r>
      <w:bookmarkEnd w:id="3"/>
      <w:r w:rsidRPr="005F3FD8">
        <w:rPr>
          <w:rFonts w:ascii="Arial" w:eastAsia="Arial" w:hAnsi="Arial" w:cs="Arial"/>
          <w:b/>
          <w:sz w:val="24"/>
          <w:szCs w:val="24"/>
        </w:rPr>
        <w:t>.</w:t>
      </w:r>
      <w:r w:rsidR="00411929" w:rsidRPr="005F3FD8">
        <w:rPr>
          <w:rFonts w:ascii="Arial" w:hAnsi="Arial" w:cs="Arial"/>
          <w:sz w:val="24"/>
          <w:szCs w:val="24"/>
        </w:rPr>
        <w:t xml:space="preserve"> Son aquellos mecanismos que se encuentran regulados en el convenio </w:t>
      </w:r>
      <w:r w:rsidR="00F817B4" w:rsidRPr="005F3FD8">
        <w:rPr>
          <w:rFonts w:ascii="Arial" w:hAnsi="Arial" w:cs="Arial"/>
          <w:sz w:val="24"/>
          <w:szCs w:val="24"/>
        </w:rPr>
        <w:t>Acuerdo DIELAG ACU 050/2020 del Gobernador</w:t>
      </w:r>
      <w:r w:rsidR="00F817B4" w:rsidRPr="00F817B4">
        <w:rPr>
          <w:rFonts w:ascii="Arial" w:hAnsi="Arial" w:cs="Arial"/>
          <w:sz w:val="24"/>
          <w:szCs w:val="24"/>
        </w:rPr>
        <w:t xml:space="preserve"> Constitucional del Estado de Jalisco, “que expide las disposiciones generales que establecen los mecanismos de gobernanza de información, identificación digital y control de acceso que deberán de observar las dependencias y entidades de la Administración Pública Estatal”</w:t>
      </w:r>
    </w:p>
    <w:p w14:paraId="1AD0B2D9" w14:textId="77777777" w:rsidR="00EF49E9" w:rsidRDefault="000C7B74">
      <w:pPr>
        <w:numPr>
          <w:ilvl w:val="0"/>
          <w:numId w:val="14"/>
        </w:numPr>
        <w:spacing w:after="0"/>
        <w:jc w:val="both"/>
        <w:rPr>
          <w:sz w:val="24"/>
          <w:szCs w:val="24"/>
        </w:rPr>
      </w:pPr>
      <w:r w:rsidRPr="00411929">
        <w:rPr>
          <w:rFonts w:ascii="Arial" w:eastAsia="Arial" w:hAnsi="Arial" w:cs="Arial"/>
          <w:b/>
          <w:sz w:val="24"/>
          <w:szCs w:val="24"/>
        </w:rPr>
        <w:t xml:space="preserve">Plataforma Digital. </w:t>
      </w:r>
      <w:r w:rsidRPr="00411929">
        <w:rPr>
          <w:rFonts w:ascii="Arial" w:eastAsia="Arial" w:hAnsi="Arial" w:cs="Arial"/>
          <w:sz w:val="24"/>
          <w:szCs w:val="24"/>
        </w:rPr>
        <w:t>Conjunto de sistemas del Municipio con vinculación jurídica que permite la ejecución</w:t>
      </w:r>
      <w:r>
        <w:rPr>
          <w:rFonts w:ascii="Arial" w:eastAsia="Arial" w:hAnsi="Arial" w:cs="Arial"/>
          <w:sz w:val="24"/>
          <w:szCs w:val="24"/>
        </w:rPr>
        <w:t xml:space="preserve"> de diversas aplicaciones bajo un mismo entorno, dando a los particulares la posibilidad de acceder a ellas a través de Internet.</w:t>
      </w:r>
    </w:p>
    <w:p w14:paraId="5369EAEC" w14:textId="77777777" w:rsidR="00EF49E9" w:rsidRDefault="000C7B74">
      <w:pPr>
        <w:numPr>
          <w:ilvl w:val="0"/>
          <w:numId w:val="14"/>
        </w:numPr>
        <w:spacing w:after="0"/>
        <w:jc w:val="both"/>
        <w:rPr>
          <w:sz w:val="24"/>
          <w:szCs w:val="24"/>
        </w:rPr>
      </w:pPr>
      <w:r>
        <w:rPr>
          <w:rFonts w:ascii="Arial" w:eastAsia="Arial" w:hAnsi="Arial" w:cs="Arial"/>
          <w:b/>
          <w:sz w:val="24"/>
          <w:szCs w:val="24"/>
        </w:rPr>
        <w:t xml:space="preserve">Programa Municipal. </w:t>
      </w:r>
      <w:r>
        <w:rPr>
          <w:rFonts w:ascii="Arial" w:eastAsia="Arial" w:hAnsi="Arial" w:cs="Arial"/>
          <w:sz w:val="24"/>
          <w:szCs w:val="24"/>
        </w:rPr>
        <w:t>Programa Municipal de Mejora Regulatoria;</w:t>
      </w:r>
    </w:p>
    <w:p w14:paraId="21665380" w14:textId="77777777" w:rsidR="00EF49E9" w:rsidRDefault="000C7B74">
      <w:pPr>
        <w:numPr>
          <w:ilvl w:val="0"/>
          <w:numId w:val="14"/>
        </w:numPr>
        <w:spacing w:after="0"/>
        <w:jc w:val="both"/>
        <w:rPr>
          <w:sz w:val="24"/>
          <w:szCs w:val="24"/>
        </w:rPr>
      </w:pPr>
      <w:r>
        <w:rPr>
          <w:rFonts w:ascii="Arial" w:eastAsia="Arial" w:hAnsi="Arial" w:cs="Arial"/>
          <w:b/>
          <w:sz w:val="24"/>
          <w:szCs w:val="24"/>
        </w:rPr>
        <w:t xml:space="preserve">SARE. </w:t>
      </w:r>
      <w:r>
        <w:rPr>
          <w:rFonts w:ascii="Arial" w:eastAsia="Arial" w:hAnsi="Arial" w:cs="Arial"/>
          <w:sz w:val="24"/>
          <w:szCs w:val="24"/>
        </w:rPr>
        <w:t>Sistema de Apertura Rápida de Empresas;</w:t>
      </w:r>
    </w:p>
    <w:p w14:paraId="6D9E2153" w14:textId="77777777" w:rsidR="00EF49E9" w:rsidRDefault="000C7B74">
      <w:pPr>
        <w:numPr>
          <w:ilvl w:val="0"/>
          <w:numId w:val="14"/>
        </w:numPr>
        <w:spacing w:after="0"/>
        <w:jc w:val="both"/>
        <w:rPr>
          <w:sz w:val="24"/>
          <w:szCs w:val="24"/>
        </w:rPr>
      </w:pPr>
      <w:r>
        <w:rPr>
          <w:rFonts w:ascii="Arial" w:eastAsia="Arial" w:hAnsi="Arial" w:cs="Arial"/>
          <w:b/>
          <w:sz w:val="24"/>
          <w:szCs w:val="24"/>
        </w:rPr>
        <w:t xml:space="preserve">SIP. </w:t>
      </w:r>
      <w:r>
        <w:rPr>
          <w:rFonts w:ascii="Arial" w:eastAsia="Arial" w:hAnsi="Arial" w:cs="Arial"/>
          <w:sz w:val="24"/>
          <w:szCs w:val="24"/>
        </w:rPr>
        <w:t>Sistema de Identificación Personal, que es</w:t>
      </w:r>
      <w:r>
        <w:rPr>
          <w:rFonts w:ascii="Arial" w:eastAsia="Arial" w:hAnsi="Arial" w:cs="Arial"/>
          <w:b/>
          <w:sz w:val="24"/>
          <w:szCs w:val="24"/>
        </w:rPr>
        <w:t xml:space="preserve"> </w:t>
      </w:r>
      <w:r>
        <w:rPr>
          <w:rFonts w:ascii="Arial" w:eastAsia="Arial" w:hAnsi="Arial" w:cs="Arial"/>
          <w:sz w:val="24"/>
          <w:szCs w:val="24"/>
        </w:rPr>
        <w:t>un</w:t>
      </w:r>
      <w:r>
        <w:rPr>
          <w:rFonts w:ascii="Arial" w:eastAsia="Arial" w:hAnsi="Arial" w:cs="Arial"/>
          <w:b/>
          <w:sz w:val="24"/>
          <w:szCs w:val="24"/>
        </w:rPr>
        <w:t xml:space="preserve"> </w:t>
      </w:r>
      <w:r>
        <w:rPr>
          <w:rFonts w:ascii="Arial" w:eastAsia="Arial" w:hAnsi="Arial" w:cs="Arial"/>
          <w:sz w:val="24"/>
          <w:szCs w:val="24"/>
        </w:rPr>
        <w:t xml:space="preserve">medio por el cual el usuario apertura una cuenta en el sistema digital del Municipio y posteriormente se corrobora su identidad en alguna de las dependencias, mediante el cotejo e integración de sus datos o documentos a un expediente electrónico, para lo cual el Gobierno Municipal determinará el método de identificación o acreditación idóneo, mismo que deberá de garantizar la seguridad de la información de los usuarios;  </w:t>
      </w:r>
    </w:p>
    <w:p w14:paraId="66716676" w14:textId="77777777" w:rsidR="00EF49E9" w:rsidRDefault="000C7B74">
      <w:pPr>
        <w:numPr>
          <w:ilvl w:val="0"/>
          <w:numId w:val="14"/>
        </w:numPr>
        <w:spacing w:after="0"/>
        <w:jc w:val="both"/>
        <w:rPr>
          <w:sz w:val="24"/>
          <w:szCs w:val="24"/>
        </w:rPr>
      </w:pPr>
      <w:r>
        <w:rPr>
          <w:rFonts w:ascii="Arial" w:eastAsia="Arial" w:hAnsi="Arial" w:cs="Arial"/>
          <w:b/>
          <w:sz w:val="24"/>
          <w:szCs w:val="24"/>
        </w:rPr>
        <w:t xml:space="preserve">Sistema Municipal. </w:t>
      </w:r>
      <w:r>
        <w:rPr>
          <w:rFonts w:ascii="Arial" w:eastAsia="Arial" w:hAnsi="Arial" w:cs="Arial"/>
          <w:sz w:val="24"/>
          <w:szCs w:val="24"/>
        </w:rPr>
        <w:t xml:space="preserve">Sistema Municipal de Mejora Regulatoria; </w:t>
      </w:r>
    </w:p>
    <w:p w14:paraId="277499B5" w14:textId="77777777" w:rsidR="00EF49E9" w:rsidRDefault="000C7B74">
      <w:pPr>
        <w:numPr>
          <w:ilvl w:val="0"/>
          <w:numId w:val="14"/>
        </w:numPr>
        <w:spacing w:after="0"/>
        <w:jc w:val="both"/>
        <w:rPr>
          <w:sz w:val="24"/>
          <w:szCs w:val="24"/>
        </w:rPr>
      </w:pPr>
      <w:r>
        <w:rPr>
          <w:rFonts w:ascii="Arial" w:eastAsia="Arial" w:hAnsi="Arial" w:cs="Arial"/>
          <w:b/>
          <w:sz w:val="24"/>
          <w:szCs w:val="24"/>
        </w:rPr>
        <w:t xml:space="preserve">Sujetos Obligados. </w:t>
      </w:r>
      <w:r>
        <w:rPr>
          <w:rFonts w:ascii="Arial" w:eastAsia="Arial" w:hAnsi="Arial" w:cs="Arial"/>
          <w:sz w:val="24"/>
          <w:szCs w:val="24"/>
        </w:rPr>
        <w:t>Autoridades, dependencias y organismos que conforman la administración pública municipal;</w:t>
      </w:r>
    </w:p>
    <w:p w14:paraId="3F396A41" w14:textId="77777777" w:rsidR="00EF49E9" w:rsidRDefault="000C7B74">
      <w:pPr>
        <w:numPr>
          <w:ilvl w:val="0"/>
          <w:numId w:val="14"/>
        </w:numPr>
        <w:spacing w:after="0"/>
        <w:jc w:val="both"/>
        <w:rPr>
          <w:sz w:val="24"/>
          <w:szCs w:val="24"/>
        </w:rPr>
      </w:pPr>
      <w:r>
        <w:rPr>
          <w:rFonts w:ascii="Arial" w:eastAsia="Arial" w:hAnsi="Arial" w:cs="Arial"/>
          <w:b/>
          <w:sz w:val="24"/>
          <w:szCs w:val="24"/>
        </w:rPr>
        <w:t xml:space="preserve">Unidad Municipal. </w:t>
      </w:r>
      <w:r>
        <w:rPr>
          <w:rFonts w:ascii="Arial" w:eastAsia="Arial" w:hAnsi="Arial" w:cs="Arial"/>
          <w:sz w:val="24"/>
          <w:szCs w:val="24"/>
        </w:rPr>
        <w:t>Unidad Municipal de Mejora Regulatoria; y</w:t>
      </w:r>
    </w:p>
    <w:p w14:paraId="18AE0D9E" w14:textId="0F5EAF6F" w:rsidR="00EF49E9" w:rsidRPr="00236EDB" w:rsidRDefault="000C7B74">
      <w:pPr>
        <w:numPr>
          <w:ilvl w:val="0"/>
          <w:numId w:val="14"/>
        </w:numPr>
        <w:spacing w:after="0"/>
        <w:jc w:val="both"/>
        <w:rPr>
          <w:sz w:val="24"/>
          <w:szCs w:val="24"/>
        </w:rPr>
      </w:pPr>
      <w:r>
        <w:rPr>
          <w:rFonts w:ascii="Arial" w:eastAsia="Arial" w:hAnsi="Arial" w:cs="Arial"/>
          <w:b/>
          <w:sz w:val="24"/>
          <w:szCs w:val="24"/>
        </w:rPr>
        <w:t>Ventanilla Especializada.</w:t>
      </w:r>
      <w:r>
        <w:rPr>
          <w:rFonts w:ascii="Arial" w:eastAsia="Arial" w:hAnsi="Arial" w:cs="Arial"/>
          <w:sz w:val="24"/>
          <w:szCs w:val="24"/>
        </w:rPr>
        <w:t xml:space="preserve"> Mecanismo de gestión para la custodia de información digital, simplificación y agilización de actos administrativos, a través de la cual se brinda consulta y asesoría al ciudadano como centro de inclusión digital, así como para la tramitación digital de licenc</w:t>
      </w:r>
      <w:r w:rsidR="00236EDB">
        <w:rPr>
          <w:rFonts w:ascii="Arial" w:eastAsia="Arial" w:hAnsi="Arial" w:cs="Arial"/>
          <w:sz w:val="24"/>
          <w:szCs w:val="24"/>
        </w:rPr>
        <w:t>ias, permisos o autorizaciones.</w:t>
      </w:r>
    </w:p>
    <w:p w14:paraId="3E7CE428" w14:textId="4DA6B255" w:rsidR="00236EDB" w:rsidRDefault="00236EDB" w:rsidP="00236EDB">
      <w:pPr>
        <w:numPr>
          <w:ilvl w:val="0"/>
          <w:numId w:val="14"/>
        </w:numPr>
        <w:spacing w:after="0"/>
        <w:jc w:val="both"/>
        <w:rPr>
          <w:rFonts w:ascii="Arial" w:hAnsi="Arial" w:cs="Arial"/>
          <w:sz w:val="24"/>
          <w:szCs w:val="24"/>
        </w:rPr>
      </w:pPr>
      <w:r w:rsidRPr="00641053">
        <w:rPr>
          <w:rFonts w:ascii="Arial" w:eastAsia="Arial" w:hAnsi="Arial" w:cs="Arial"/>
          <w:b/>
          <w:sz w:val="24"/>
          <w:szCs w:val="24"/>
        </w:rPr>
        <w:t>Ventanilla SARE</w:t>
      </w:r>
      <w:r w:rsidR="005F3FD8" w:rsidRPr="00641053">
        <w:rPr>
          <w:rFonts w:ascii="Arial" w:eastAsia="Arial" w:hAnsi="Arial" w:cs="Arial"/>
          <w:b/>
          <w:sz w:val="24"/>
          <w:szCs w:val="24"/>
        </w:rPr>
        <w:t>.</w:t>
      </w:r>
      <w:r w:rsidRPr="00641053">
        <w:rPr>
          <w:rFonts w:ascii="Arial" w:hAnsi="Arial" w:cs="Arial"/>
          <w:sz w:val="24"/>
          <w:szCs w:val="24"/>
        </w:rPr>
        <w:t xml:space="preserve"> Ventanilla </w:t>
      </w:r>
      <w:r w:rsidR="00600902" w:rsidRPr="00641053">
        <w:rPr>
          <w:rFonts w:ascii="Arial" w:hAnsi="Arial" w:cs="Arial"/>
          <w:sz w:val="24"/>
          <w:szCs w:val="24"/>
        </w:rPr>
        <w:t xml:space="preserve">única </w:t>
      </w:r>
      <w:r w:rsidRPr="00641053">
        <w:rPr>
          <w:rFonts w:ascii="Arial" w:hAnsi="Arial" w:cs="Arial"/>
          <w:sz w:val="24"/>
          <w:szCs w:val="24"/>
        </w:rPr>
        <w:t>encargada de concentrar trámites y servicios re</w:t>
      </w:r>
      <w:r w:rsidR="00D20982" w:rsidRPr="00641053">
        <w:rPr>
          <w:rFonts w:ascii="Arial" w:hAnsi="Arial" w:cs="Arial"/>
          <w:sz w:val="24"/>
          <w:szCs w:val="24"/>
        </w:rPr>
        <w:t>lacionados con la apertura de</w:t>
      </w:r>
      <w:r w:rsidRPr="00641053">
        <w:rPr>
          <w:rFonts w:ascii="Arial" w:hAnsi="Arial" w:cs="Arial"/>
          <w:sz w:val="24"/>
          <w:szCs w:val="24"/>
        </w:rPr>
        <w:t xml:space="preserve"> negocio</w:t>
      </w:r>
      <w:r w:rsidR="00D20982" w:rsidRPr="00641053">
        <w:rPr>
          <w:rFonts w:ascii="Arial" w:hAnsi="Arial" w:cs="Arial"/>
          <w:sz w:val="24"/>
          <w:szCs w:val="24"/>
        </w:rPr>
        <w:t xml:space="preserve">s establecidos en el catálogo de giros </w:t>
      </w:r>
      <w:r w:rsidR="00D20982" w:rsidRPr="00641053">
        <w:rPr>
          <w:rFonts w:ascii="Arial" w:hAnsi="Arial" w:cs="Arial"/>
          <w:sz w:val="24"/>
          <w:szCs w:val="24"/>
        </w:rPr>
        <w:lastRenderedPageBreak/>
        <w:t>SARE</w:t>
      </w:r>
      <w:r w:rsidRPr="00641053">
        <w:rPr>
          <w:rFonts w:ascii="Arial" w:hAnsi="Arial" w:cs="Arial"/>
          <w:sz w:val="24"/>
          <w:szCs w:val="24"/>
        </w:rPr>
        <w:t>, recibiendo</w:t>
      </w:r>
      <w:r w:rsidR="00D20982" w:rsidRPr="00641053">
        <w:rPr>
          <w:rFonts w:ascii="Arial" w:hAnsi="Arial" w:cs="Arial"/>
          <w:sz w:val="24"/>
          <w:szCs w:val="24"/>
        </w:rPr>
        <w:t xml:space="preserve"> </w:t>
      </w:r>
      <w:r w:rsidRPr="00641053">
        <w:rPr>
          <w:rFonts w:ascii="Arial" w:hAnsi="Arial" w:cs="Arial"/>
          <w:sz w:val="24"/>
          <w:szCs w:val="24"/>
        </w:rPr>
        <w:t xml:space="preserve">las solicitudes </w:t>
      </w:r>
      <w:r w:rsidR="00D20982" w:rsidRPr="00641053">
        <w:rPr>
          <w:rFonts w:ascii="Arial" w:hAnsi="Arial" w:cs="Arial"/>
          <w:sz w:val="24"/>
          <w:szCs w:val="24"/>
        </w:rPr>
        <w:t>ya sea de forma física o electrónica y emitiendo sus resoluciones en un plazo máximo de 72 horas hábiles por la misma vía.</w:t>
      </w:r>
    </w:p>
    <w:p w14:paraId="62075BC2" w14:textId="77777777" w:rsidR="00E779A8" w:rsidRPr="00641053" w:rsidRDefault="00E779A8" w:rsidP="00E779A8">
      <w:pPr>
        <w:spacing w:after="0"/>
        <w:ind w:left="720"/>
        <w:jc w:val="both"/>
        <w:rPr>
          <w:rFonts w:ascii="Arial" w:hAnsi="Arial" w:cs="Arial"/>
          <w:sz w:val="24"/>
          <w:szCs w:val="24"/>
        </w:rPr>
      </w:pPr>
    </w:p>
    <w:p w14:paraId="684D1D3E" w14:textId="77777777" w:rsidR="00EF49E9" w:rsidRDefault="00EF49E9">
      <w:pPr>
        <w:spacing w:after="0"/>
        <w:jc w:val="center"/>
        <w:rPr>
          <w:rFonts w:ascii="Arial" w:eastAsia="Arial" w:hAnsi="Arial" w:cs="Arial"/>
          <w:b/>
          <w:sz w:val="24"/>
          <w:szCs w:val="24"/>
        </w:rPr>
      </w:pPr>
    </w:p>
    <w:p w14:paraId="03EFD641" w14:textId="187F35A1" w:rsidR="00EF49E9" w:rsidRPr="00280F41" w:rsidRDefault="000C7B74" w:rsidP="00280F41">
      <w:pPr>
        <w:pStyle w:val="Ttulo2"/>
        <w:rPr>
          <w:rFonts w:eastAsia="Arial"/>
        </w:rPr>
      </w:pPr>
      <w:r>
        <w:rPr>
          <w:rFonts w:eastAsia="Arial"/>
        </w:rPr>
        <w:t>TÍTULO SEGUNDO</w:t>
      </w:r>
      <w:r w:rsidR="00B05A3A">
        <w:rPr>
          <w:rFonts w:eastAsia="Arial"/>
        </w:rPr>
        <w:t xml:space="preserve"> - </w:t>
      </w:r>
      <w:r>
        <w:rPr>
          <w:rFonts w:eastAsia="Arial"/>
        </w:rPr>
        <w:t>De la</w:t>
      </w:r>
      <w:r w:rsidR="00A45C3B">
        <w:rPr>
          <w:rFonts w:eastAsia="Arial"/>
        </w:rPr>
        <w:t>s</w:t>
      </w:r>
      <w:r>
        <w:rPr>
          <w:rFonts w:eastAsia="Arial"/>
        </w:rPr>
        <w:t xml:space="preserve"> </w:t>
      </w:r>
      <w:r w:rsidR="009D652D">
        <w:rPr>
          <w:rFonts w:eastAsia="Arial"/>
        </w:rPr>
        <w:t>Autoridades en materia</w:t>
      </w:r>
      <w:r w:rsidR="00A45C3B">
        <w:rPr>
          <w:rFonts w:eastAsia="Arial"/>
        </w:rPr>
        <w:t xml:space="preserve"> </w:t>
      </w:r>
      <w:r w:rsidR="009D652D">
        <w:rPr>
          <w:rFonts w:eastAsia="Arial"/>
        </w:rPr>
        <w:t xml:space="preserve">de </w:t>
      </w:r>
      <w:r w:rsidR="00A45C3B">
        <w:rPr>
          <w:rFonts w:eastAsia="Arial"/>
        </w:rPr>
        <w:t>Mejora Regulatoria</w:t>
      </w:r>
    </w:p>
    <w:p w14:paraId="1883FFF4" w14:textId="7EACE59B" w:rsidR="00EF49E9" w:rsidRDefault="000C7B74" w:rsidP="00280F41">
      <w:pPr>
        <w:pStyle w:val="Ttulo3"/>
      </w:pPr>
      <w:r>
        <w:t xml:space="preserve">Capítulo I </w:t>
      </w:r>
      <w:r w:rsidR="00B05A3A">
        <w:t xml:space="preserve">- </w:t>
      </w:r>
      <w:r>
        <w:t>Del Sistema Municipal de Mejora Regulatoria</w:t>
      </w:r>
    </w:p>
    <w:p w14:paraId="1AFEF67B" w14:textId="77777777" w:rsidR="00EF49E9" w:rsidRDefault="00EF49E9">
      <w:pPr>
        <w:spacing w:after="0"/>
        <w:jc w:val="center"/>
        <w:rPr>
          <w:rFonts w:ascii="Arial" w:eastAsia="Arial" w:hAnsi="Arial" w:cs="Arial"/>
          <w:b/>
          <w:sz w:val="24"/>
          <w:szCs w:val="24"/>
        </w:rPr>
      </w:pPr>
    </w:p>
    <w:p w14:paraId="4242810F" w14:textId="77777777" w:rsidR="00EF49E9" w:rsidRDefault="000C7B74">
      <w:pPr>
        <w:spacing w:after="0"/>
        <w:jc w:val="both"/>
        <w:rPr>
          <w:rFonts w:ascii="Arial" w:eastAsia="Arial" w:hAnsi="Arial" w:cs="Arial"/>
          <w:b/>
          <w:sz w:val="24"/>
          <w:szCs w:val="24"/>
        </w:rPr>
      </w:pPr>
      <w:r>
        <w:rPr>
          <w:rFonts w:ascii="Arial" w:eastAsia="Arial" w:hAnsi="Arial" w:cs="Arial"/>
          <w:b/>
          <w:sz w:val="24"/>
          <w:szCs w:val="24"/>
        </w:rPr>
        <w:t>Artículo 4.-</w:t>
      </w:r>
      <w:r>
        <w:rPr>
          <w:rFonts w:ascii="Arial" w:eastAsia="Arial" w:hAnsi="Arial" w:cs="Arial"/>
          <w:sz w:val="24"/>
          <w:szCs w:val="24"/>
        </w:rPr>
        <w:t xml:space="preserve"> El Sistema Municipal es el conjunto de normas, principios, herramientas, objetivos, planes, directrices y procedimientos en materia de mejora regulatoria, que coordinan a los sujetos obligados.</w:t>
      </w:r>
    </w:p>
    <w:p w14:paraId="0C5DF505" w14:textId="77777777" w:rsidR="00EF49E9" w:rsidRDefault="00EF49E9">
      <w:pPr>
        <w:spacing w:after="0"/>
        <w:jc w:val="both"/>
        <w:rPr>
          <w:rFonts w:ascii="Arial" w:eastAsia="Arial" w:hAnsi="Arial" w:cs="Arial"/>
          <w:sz w:val="24"/>
          <w:szCs w:val="24"/>
        </w:rPr>
      </w:pPr>
    </w:p>
    <w:p w14:paraId="0B8D68C2"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sz w:val="24"/>
          <w:szCs w:val="24"/>
        </w:rPr>
        <w:t>Son objetivos del Sistema Municipal:</w:t>
      </w:r>
    </w:p>
    <w:p w14:paraId="4AF886D5" w14:textId="77777777" w:rsidR="00EF49E9" w:rsidRDefault="00EF49E9">
      <w:pPr>
        <w:spacing w:after="0"/>
        <w:jc w:val="both"/>
        <w:rPr>
          <w:rFonts w:ascii="Arial" w:eastAsia="Arial" w:hAnsi="Arial" w:cs="Arial"/>
          <w:sz w:val="24"/>
          <w:szCs w:val="24"/>
        </w:rPr>
      </w:pPr>
    </w:p>
    <w:p w14:paraId="3B598799" w14:textId="77777777" w:rsidR="00EF49E9" w:rsidRDefault="000C7B74">
      <w:pPr>
        <w:numPr>
          <w:ilvl w:val="0"/>
          <w:numId w:val="3"/>
        </w:numPr>
        <w:spacing w:after="0"/>
        <w:jc w:val="both"/>
        <w:rPr>
          <w:sz w:val="24"/>
          <w:szCs w:val="24"/>
        </w:rPr>
      </w:pPr>
      <w:r>
        <w:rPr>
          <w:rFonts w:ascii="Arial" w:eastAsia="Arial" w:hAnsi="Arial" w:cs="Arial"/>
          <w:sz w:val="24"/>
          <w:szCs w:val="24"/>
        </w:rPr>
        <w:t>Conformar, regular la organización y el funcionamiento del Sistema Municipal, establecer las bases y mecanismos de coordinación y participación entre sus integrantes, así como asegurar la aplicación de los principios establecidos en la Ley General y la Ley Estatal por parte de estos;</w:t>
      </w:r>
    </w:p>
    <w:p w14:paraId="74B3D9D6" w14:textId="77777777" w:rsidR="00EF49E9" w:rsidRDefault="000C7B74">
      <w:pPr>
        <w:numPr>
          <w:ilvl w:val="0"/>
          <w:numId w:val="3"/>
        </w:numPr>
        <w:spacing w:after="0"/>
        <w:jc w:val="both"/>
        <w:rPr>
          <w:sz w:val="24"/>
          <w:szCs w:val="24"/>
        </w:rPr>
      </w:pPr>
      <w:r>
        <w:rPr>
          <w:rFonts w:ascii="Arial" w:eastAsia="Arial" w:hAnsi="Arial" w:cs="Arial"/>
          <w:sz w:val="24"/>
          <w:szCs w:val="24"/>
        </w:rPr>
        <w:t>Promover la eficacia y eficiencia en la administración pública municipal, así como una cultura de gestión gubernamental para la atención del ciudadano;</w:t>
      </w:r>
    </w:p>
    <w:p w14:paraId="32B8DE1B" w14:textId="77777777" w:rsidR="00EF49E9" w:rsidRDefault="000C7B74">
      <w:pPr>
        <w:numPr>
          <w:ilvl w:val="0"/>
          <w:numId w:val="3"/>
        </w:numPr>
        <w:spacing w:after="0"/>
        <w:jc w:val="both"/>
        <w:rPr>
          <w:sz w:val="24"/>
          <w:szCs w:val="24"/>
        </w:rPr>
      </w:pPr>
      <w:r>
        <w:rPr>
          <w:rFonts w:ascii="Arial" w:eastAsia="Arial" w:hAnsi="Arial" w:cs="Arial"/>
          <w:sz w:val="24"/>
          <w:szCs w:val="24"/>
        </w:rPr>
        <w:t>Impulsar el desarrollo socioeconómico y la competitividad del Municipio;</w:t>
      </w:r>
    </w:p>
    <w:p w14:paraId="792D72EB" w14:textId="77777777" w:rsidR="00EF49E9" w:rsidRDefault="000C7B74">
      <w:pPr>
        <w:numPr>
          <w:ilvl w:val="0"/>
          <w:numId w:val="3"/>
        </w:numPr>
        <w:spacing w:after="0"/>
        <w:jc w:val="both"/>
        <w:rPr>
          <w:sz w:val="24"/>
          <w:szCs w:val="24"/>
        </w:rPr>
      </w:pPr>
      <w:r>
        <w:rPr>
          <w:rFonts w:ascii="Arial" w:eastAsia="Arial" w:hAnsi="Arial" w:cs="Arial"/>
          <w:sz w:val="24"/>
          <w:szCs w:val="24"/>
        </w:rPr>
        <w:t>Promover la simplificación en la apertura, instalación, operación y ampliación de empresas, a través de la modernización y agilización de los procedimientos administrativos que realizan los sujetos obligados;</w:t>
      </w:r>
    </w:p>
    <w:p w14:paraId="5F9E9BA7" w14:textId="77777777" w:rsidR="00EF49E9" w:rsidRDefault="000C7B74">
      <w:pPr>
        <w:numPr>
          <w:ilvl w:val="0"/>
          <w:numId w:val="3"/>
        </w:numPr>
        <w:spacing w:after="0"/>
        <w:jc w:val="both"/>
        <w:rPr>
          <w:sz w:val="24"/>
          <w:szCs w:val="24"/>
        </w:rPr>
      </w:pPr>
      <w:r>
        <w:rPr>
          <w:rFonts w:ascii="Arial" w:eastAsia="Arial" w:hAnsi="Arial" w:cs="Arial"/>
          <w:sz w:val="24"/>
          <w:szCs w:val="24"/>
        </w:rPr>
        <w:t>Revisar que los ordenamientos y normas municipales que se expidan generen beneficios superiores a los costos, no impongan barreras a la competencia y a la libre concurrencia, así como fomentar su conocimiento por parte de la sociedad;</w:t>
      </w:r>
    </w:p>
    <w:p w14:paraId="62C6404A" w14:textId="77777777" w:rsidR="00EF49E9" w:rsidRDefault="000C7B74">
      <w:pPr>
        <w:numPr>
          <w:ilvl w:val="0"/>
          <w:numId w:val="3"/>
        </w:numPr>
        <w:spacing w:after="0"/>
        <w:jc w:val="both"/>
        <w:rPr>
          <w:sz w:val="24"/>
          <w:szCs w:val="24"/>
        </w:rPr>
      </w:pPr>
      <w:r>
        <w:rPr>
          <w:rFonts w:ascii="Arial" w:eastAsia="Arial" w:hAnsi="Arial" w:cs="Arial"/>
          <w:sz w:val="24"/>
          <w:szCs w:val="24"/>
        </w:rPr>
        <w:t xml:space="preserve">Generar seguridad jurídica y transparencia en la elaboración y aplicación de las regulaciones; </w:t>
      </w:r>
    </w:p>
    <w:p w14:paraId="6A9D42ED" w14:textId="77777777" w:rsidR="00EF49E9" w:rsidRDefault="000C7B74">
      <w:pPr>
        <w:numPr>
          <w:ilvl w:val="0"/>
          <w:numId w:val="3"/>
        </w:numPr>
        <w:spacing w:after="0"/>
        <w:jc w:val="both"/>
        <w:rPr>
          <w:sz w:val="24"/>
          <w:szCs w:val="24"/>
        </w:rPr>
      </w:pPr>
      <w:r>
        <w:rPr>
          <w:rFonts w:ascii="Arial" w:eastAsia="Arial" w:hAnsi="Arial" w:cs="Arial"/>
          <w:sz w:val="24"/>
          <w:szCs w:val="24"/>
        </w:rPr>
        <w:t>Coadyuvar en las acciones para reducir la carga administrativa derivada de los requerimientos y procedimientos establecidos por parte de las autoridades administrativas del Municipio;</w:t>
      </w:r>
    </w:p>
    <w:p w14:paraId="2E1D7B74" w14:textId="77777777" w:rsidR="00EF49E9" w:rsidRDefault="000C7B74">
      <w:pPr>
        <w:numPr>
          <w:ilvl w:val="0"/>
          <w:numId w:val="3"/>
        </w:numPr>
        <w:spacing w:after="0"/>
        <w:jc w:val="both"/>
        <w:rPr>
          <w:sz w:val="24"/>
          <w:szCs w:val="24"/>
        </w:rPr>
      </w:pPr>
      <w:r>
        <w:rPr>
          <w:rFonts w:ascii="Arial" w:eastAsia="Arial" w:hAnsi="Arial" w:cs="Arial"/>
          <w:sz w:val="24"/>
          <w:szCs w:val="24"/>
        </w:rPr>
        <w:t xml:space="preserve">Promover, facilitar y difundir la utilización de plataformas digitales para la autogestión de trámites y servicios, con la integración de expedientes electrónicos que fomenten la interoperabilidad gubernamental, su eficaz custodia y la estandarización de los mismos con el Expediente Electrónico para Trámites y Servicios; </w:t>
      </w:r>
    </w:p>
    <w:p w14:paraId="3C15E68F" w14:textId="77777777" w:rsidR="00EF49E9" w:rsidRDefault="000C7B74">
      <w:pPr>
        <w:numPr>
          <w:ilvl w:val="0"/>
          <w:numId w:val="3"/>
        </w:numPr>
        <w:spacing w:after="0"/>
        <w:jc w:val="both"/>
        <w:rPr>
          <w:sz w:val="24"/>
          <w:szCs w:val="24"/>
        </w:rPr>
      </w:pPr>
      <w:r>
        <w:rPr>
          <w:rFonts w:ascii="Arial" w:eastAsia="Arial" w:hAnsi="Arial" w:cs="Arial"/>
          <w:sz w:val="24"/>
          <w:szCs w:val="24"/>
        </w:rPr>
        <w:t>Coordinar, y en su caso armonizar las políticas municipales de requerimientos de información y prácticas administrativas; y</w:t>
      </w:r>
    </w:p>
    <w:p w14:paraId="2F3AD87D" w14:textId="77777777" w:rsidR="00EF49E9" w:rsidRDefault="000C7B74">
      <w:pPr>
        <w:numPr>
          <w:ilvl w:val="0"/>
          <w:numId w:val="3"/>
        </w:numPr>
        <w:spacing w:after="0"/>
        <w:jc w:val="both"/>
        <w:rPr>
          <w:sz w:val="24"/>
          <w:szCs w:val="24"/>
        </w:rPr>
      </w:pPr>
      <w:r>
        <w:rPr>
          <w:rFonts w:ascii="Arial" w:eastAsia="Arial" w:hAnsi="Arial" w:cs="Arial"/>
          <w:sz w:val="24"/>
          <w:szCs w:val="24"/>
        </w:rPr>
        <w:t xml:space="preserve">Diferenciar los requisitos y trámites para el establecimiento y funcionamiento de las empresas según la naturaleza de su actividad económica considerando su tamaño, la rentabilidad social, la ubicación en zonas de atención prioritaria, su </w:t>
      </w:r>
      <w:r>
        <w:rPr>
          <w:rFonts w:ascii="Arial" w:eastAsia="Arial" w:hAnsi="Arial" w:cs="Arial"/>
          <w:sz w:val="24"/>
          <w:szCs w:val="24"/>
        </w:rPr>
        <w:lastRenderedPageBreak/>
        <w:t>nivel de riesgo e impacto, así como otras características relevantes para el Municipio.</w:t>
      </w:r>
    </w:p>
    <w:p w14:paraId="7F8FF365" w14:textId="77777777" w:rsidR="00EF49E9" w:rsidRDefault="00EF49E9">
      <w:pPr>
        <w:spacing w:after="0"/>
        <w:ind w:left="720"/>
        <w:jc w:val="both"/>
        <w:rPr>
          <w:rFonts w:ascii="Arial" w:eastAsia="Arial" w:hAnsi="Arial" w:cs="Arial"/>
          <w:sz w:val="24"/>
          <w:szCs w:val="24"/>
        </w:rPr>
      </w:pPr>
    </w:p>
    <w:p w14:paraId="50796E8A"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6. - </w:t>
      </w:r>
      <w:r>
        <w:rPr>
          <w:rFonts w:ascii="Arial" w:eastAsia="Arial" w:hAnsi="Arial" w:cs="Arial"/>
          <w:sz w:val="24"/>
          <w:szCs w:val="24"/>
        </w:rPr>
        <w:t>El Sistema Municipal se integra por:</w:t>
      </w:r>
    </w:p>
    <w:p w14:paraId="5D927FEB" w14:textId="77777777" w:rsidR="00EF49E9" w:rsidRDefault="00EF49E9">
      <w:pPr>
        <w:spacing w:after="0"/>
        <w:jc w:val="both"/>
        <w:rPr>
          <w:rFonts w:ascii="Arial" w:eastAsia="Arial" w:hAnsi="Arial" w:cs="Arial"/>
          <w:sz w:val="24"/>
          <w:szCs w:val="24"/>
        </w:rPr>
      </w:pPr>
    </w:p>
    <w:p w14:paraId="584247C4" w14:textId="77777777" w:rsidR="00EF49E9" w:rsidRDefault="000C7B74">
      <w:pPr>
        <w:numPr>
          <w:ilvl w:val="0"/>
          <w:numId w:val="19"/>
        </w:numPr>
        <w:spacing w:after="0"/>
        <w:jc w:val="both"/>
        <w:rPr>
          <w:sz w:val="24"/>
          <w:szCs w:val="24"/>
        </w:rPr>
      </w:pPr>
      <w:r>
        <w:rPr>
          <w:rFonts w:ascii="Arial" w:eastAsia="Arial" w:hAnsi="Arial" w:cs="Arial"/>
          <w:sz w:val="24"/>
          <w:szCs w:val="24"/>
        </w:rPr>
        <w:t>El Consejo Municipal;</w:t>
      </w:r>
    </w:p>
    <w:p w14:paraId="01C80B8A" w14:textId="43581D25" w:rsidR="00EF49E9" w:rsidRPr="00565768" w:rsidRDefault="000C7B74" w:rsidP="00565768">
      <w:pPr>
        <w:numPr>
          <w:ilvl w:val="0"/>
          <w:numId w:val="19"/>
        </w:numPr>
        <w:spacing w:after="0"/>
        <w:jc w:val="both"/>
        <w:rPr>
          <w:sz w:val="24"/>
          <w:szCs w:val="24"/>
        </w:rPr>
      </w:pPr>
      <w:r>
        <w:rPr>
          <w:rFonts w:ascii="Arial" w:eastAsia="Arial" w:hAnsi="Arial" w:cs="Arial"/>
          <w:sz w:val="24"/>
          <w:szCs w:val="24"/>
        </w:rPr>
        <w:t>La Unidad Municipal</w:t>
      </w:r>
      <w:r w:rsidR="00565768">
        <w:rPr>
          <w:rFonts w:ascii="Arial" w:eastAsia="Arial" w:hAnsi="Arial" w:cs="Arial"/>
          <w:sz w:val="24"/>
          <w:szCs w:val="24"/>
        </w:rPr>
        <w:t>, a través del Organo Interno de Control, Direccion de Participación Social, Direccion de Planeación Municipal y el COPLADEMUN.</w:t>
      </w:r>
    </w:p>
    <w:p w14:paraId="726F5EBC" w14:textId="77777777" w:rsidR="00EF49E9" w:rsidRDefault="000C7B74">
      <w:pPr>
        <w:numPr>
          <w:ilvl w:val="0"/>
          <w:numId w:val="19"/>
        </w:numPr>
        <w:spacing w:after="0"/>
        <w:jc w:val="both"/>
        <w:rPr>
          <w:sz w:val="24"/>
          <w:szCs w:val="24"/>
        </w:rPr>
      </w:pPr>
      <w:r>
        <w:rPr>
          <w:rFonts w:ascii="Arial" w:eastAsia="Arial" w:hAnsi="Arial" w:cs="Arial"/>
          <w:sz w:val="24"/>
          <w:szCs w:val="24"/>
        </w:rPr>
        <w:t>Los sujetos obligados.</w:t>
      </w:r>
    </w:p>
    <w:p w14:paraId="35923595" w14:textId="77777777" w:rsidR="00EF49E9" w:rsidRDefault="00EF49E9">
      <w:pPr>
        <w:spacing w:after="0"/>
        <w:jc w:val="both"/>
        <w:rPr>
          <w:rFonts w:ascii="Arial" w:eastAsia="Arial" w:hAnsi="Arial" w:cs="Arial"/>
          <w:sz w:val="24"/>
          <w:szCs w:val="24"/>
        </w:rPr>
      </w:pPr>
    </w:p>
    <w:p w14:paraId="3766A1E0" w14:textId="0151B7AC" w:rsidR="00EF49E9" w:rsidRDefault="000C7B74" w:rsidP="00280F41">
      <w:pPr>
        <w:pStyle w:val="Ttulo3"/>
      </w:pPr>
      <w:r>
        <w:t>Capítulo II</w:t>
      </w:r>
      <w:r w:rsidR="00B05A3A">
        <w:t xml:space="preserve"> - </w:t>
      </w:r>
      <w:r>
        <w:t>Del Consejo Municipal de Mejora Regulatoria</w:t>
      </w:r>
    </w:p>
    <w:p w14:paraId="775CE643" w14:textId="77777777" w:rsidR="00EF49E9" w:rsidRDefault="00EF49E9">
      <w:pPr>
        <w:spacing w:after="0"/>
        <w:jc w:val="both"/>
        <w:rPr>
          <w:rFonts w:ascii="Arial" w:eastAsia="Arial" w:hAnsi="Arial" w:cs="Arial"/>
          <w:sz w:val="24"/>
          <w:szCs w:val="24"/>
        </w:rPr>
      </w:pPr>
    </w:p>
    <w:p w14:paraId="41FA9B04"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7.- </w:t>
      </w:r>
      <w:r>
        <w:rPr>
          <w:rFonts w:ascii="Arial" w:eastAsia="Arial" w:hAnsi="Arial" w:cs="Arial"/>
          <w:sz w:val="24"/>
          <w:szCs w:val="24"/>
        </w:rPr>
        <w:t>El Consejo Municipal es el órgano colegiado responsable de coordinar la política de mejora regulatoria en el Municipio.</w:t>
      </w:r>
    </w:p>
    <w:p w14:paraId="4619B9E6" w14:textId="77777777" w:rsidR="00EF49E9" w:rsidRDefault="00EF49E9">
      <w:pPr>
        <w:spacing w:after="0"/>
        <w:jc w:val="both"/>
        <w:rPr>
          <w:rFonts w:ascii="Arial" w:eastAsia="Arial" w:hAnsi="Arial" w:cs="Arial"/>
          <w:sz w:val="24"/>
          <w:szCs w:val="24"/>
        </w:rPr>
      </w:pPr>
    </w:p>
    <w:p w14:paraId="63FD9767"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El Consejo Municipal debe fijar prioridades, objetivos, estrategias, indicadores, metas, e instancias de coordinación en materia de mejora regulatoria, así como los criterios de monitoreo y evaluación de la regulación en los términos que establezca en su reglamento interno.</w:t>
      </w:r>
    </w:p>
    <w:p w14:paraId="12A62502" w14:textId="77777777" w:rsidR="00EF49E9" w:rsidRDefault="00EF49E9">
      <w:pPr>
        <w:spacing w:after="0"/>
        <w:jc w:val="both"/>
        <w:rPr>
          <w:rFonts w:ascii="Arial" w:eastAsia="Arial" w:hAnsi="Arial" w:cs="Arial"/>
          <w:sz w:val="24"/>
          <w:szCs w:val="24"/>
        </w:rPr>
      </w:pPr>
    </w:p>
    <w:p w14:paraId="0AE6885C" w14:textId="70D71FC2" w:rsidR="00EF49E9" w:rsidRDefault="000C7B74">
      <w:pPr>
        <w:spacing w:after="0"/>
        <w:jc w:val="both"/>
        <w:rPr>
          <w:rFonts w:ascii="Arial" w:eastAsia="Arial" w:hAnsi="Arial" w:cs="Arial"/>
          <w:sz w:val="24"/>
          <w:szCs w:val="24"/>
        </w:rPr>
      </w:pPr>
      <w:r>
        <w:rPr>
          <w:rFonts w:ascii="Arial" w:eastAsia="Arial" w:hAnsi="Arial" w:cs="Arial"/>
          <w:b/>
          <w:sz w:val="24"/>
          <w:szCs w:val="24"/>
        </w:rPr>
        <w:t>Artículo 8.-</w:t>
      </w:r>
      <w:r>
        <w:rPr>
          <w:rFonts w:ascii="Arial" w:eastAsia="Arial" w:hAnsi="Arial" w:cs="Arial"/>
          <w:sz w:val="24"/>
          <w:szCs w:val="24"/>
        </w:rPr>
        <w:t xml:space="preserve"> El </w:t>
      </w:r>
      <w:r w:rsidR="00565768">
        <w:rPr>
          <w:rFonts w:ascii="Arial" w:eastAsia="Arial" w:hAnsi="Arial" w:cs="Arial"/>
          <w:sz w:val="24"/>
          <w:szCs w:val="24"/>
        </w:rPr>
        <w:t>Consejo Municipal se integra por:</w:t>
      </w:r>
    </w:p>
    <w:p w14:paraId="4909E19A" w14:textId="77777777" w:rsidR="00EF49E9" w:rsidRDefault="00EF49E9">
      <w:pPr>
        <w:spacing w:after="0"/>
        <w:jc w:val="both"/>
        <w:rPr>
          <w:rFonts w:ascii="Arial" w:eastAsia="Arial" w:hAnsi="Arial" w:cs="Arial"/>
          <w:sz w:val="24"/>
          <w:szCs w:val="24"/>
        </w:rPr>
      </w:pPr>
    </w:p>
    <w:p w14:paraId="1B20A2EB" w14:textId="77777777" w:rsidR="00EF49E9" w:rsidRDefault="000C7B74">
      <w:pPr>
        <w:numPr>
          <w:ilvl w:val="0"/>
          <w:numId w:val="18"/>
        </w:numPr>
        <w:spacing w:after="0"/>
        <w:jc w:val="both"/>
        <w:rPr>
          <w:sz w:val="24"/>
          <w:szCs w:val="24"/>
        </w:rPr>
      </w:pPr>
      <w:r>
        <w:rPr>
          <w:rFonts w:ascii="Arial" w:eastAsia="Arial" w:hAnsi="Arial" w:cs="Arial"/>
          <w:sz w:val="24"/>
          <w:szCs w:val="24"/>
        </w:rPr>
        <w:t>La Presidenta o Presidente Municipal, quien lo presidirá;</w:t>
      </w:r>
    </w:p>
    <w:p w14:paraId="4E16E045" w14:textId="3A279102" w:rsidR="00EF49E9" w:rsidRDefault="00565768">
      <w:pPr>
        <w:numPr>
          <w:ilvl w:val="0"/>
          <w:numId w:val="18"/>
        </w:numPr>
        <w:spacing w:after="0"/>
        <w:jc w:val="both"/>
        <w:rPr>
          <w:sz w:val="24"/>
          <w:szCs w:val="24"/>
        </w:rPr>
      </w:pPr>
      <w:r>
        <w:rPr>
          <w:rFonts w:ascii="Arial" w:eastAsia="Arial" w:hAnsi="Arial" w:cs="Arial"/>
          <w:sz w:val="24"/>
          <w:szCs w:val="24"/>
        </w:rPr>
        <w:t>Quien sea titular del Órgano Interno de C</w:t>
      </w:r>
      <w:r w:rsidR="00A2502E">
        <w:rPr>
          <w:rFonts w:ascii="Arial" w:eastAsia="Arial" w:hAnsi="Arial" w:cs="Arial"/>
          <w:sz w:val="24"/>
          <w:szCs w:val="24"/>
        </w:rPr>
        <w:t>ontrol municipal</w:t>
      </w:r>
      <w:r w:rsidR="000C7B74">
        <w:rPr>
          <w:rFonts w:ascii="Arial" w:eastAsia="Arial" w:hAnsi="Arial" w:cs="Arial"/>
          <w:sz w:val="24"/>
          <w:szCs w:val="24"/>
        </w:rPr>
        <w:t>;</w:t>
      </w:r>
    </w:p>
    <w:p w14:paraId="5EA69B2B" w14:textId="77777777" w:rsidR="00EF49E9" w:rsidRDefault="000C7B74">
      <w:pPr>
        <w:numPr>
          <w:ilvl w:val="0"/>
          <w:numId w:val="18"/>
        </w:numPr>
        <w:spacing w:after="0"/>
        <w:jc w:val="both"/>
        <w:rPr>
          <w:sz w:val="24"/>
          <w:szCs w:val="24"/>
        </w:rPr>
      </w:pPr>
      <w:r>
        <w:rPr>
          <w:rFonts w:ascii="Arial" w:eastAsia="Arial" w:hAnsi="Arial" w:cs="Arial"/>
          <w:sz w:val="24"/>
          <w:szCs w:val="24"/>
        </w:rPr>
        <w:t>Quien sea titular de la Sindicatura del Ayuntamiento;</w:t>
      </w:r>
    </w:p>
    <w:p w14:paraId="389BB43C" w14:textId="46B9CA63" w:rsidR="00EF49E9" w:rsidRDefault="000C7B74">
      <w:pPr>
        <w:numPr>
          <w:ilvl w:val="0"/>
          <w:numId w:val="18"/>
        </w:numPr>
        <w:spacing w:after="0"/>
        <w:jc w:val="both"/>
        <w:rPr>
          <w:sz w:val="24"/>
          <w:szCs w:val="24"/>
        </w:rPr>
      </w:pPr>
      <w:r>
        <w:rPr>
          <w:rFonts w:ascii="Arial" w:eastAsia="Arial" w:hAnsi="Arial" w:cs="Arial"/>
          <w:sz w:val="24"/>
          <w:szCs w:val="24"/>
        </w:rPr>
        <w:t>Quie</w:t>
      </w:r>
      <w:r w:rsidR="00565768">
        <w:rPr>
          <w:rFonts w:ascii="Arial" w:eastAsia="Arial" w:hAnsi="Arial" w:cs="Arial"/>
          <w:sz w:val="24"/>
          <w:szCs w:val="24"/>
        </w:rPr>
        <w:t>n sea titular de la Secretaria G</w:t>
      </w:r>
      <w:r w:rsidR="00A2502E">
        <w:rPr>
          <w:rFonts w:ascii="Arial" w:eastAsia="Arial" w:hAnsi="Arial" w:cs="Arial"/>
          <w:sz w:val="24"/>
          <w:szCs w:val="24"/>
        </w:rPr>
        <w:t>eneral del H. ayuntamiento</w:t>
      </w:r>
      <w:r>
        <w:rPr>
          <w:rFonts w:ascii="Arial" w:eastAsia="Arial" w:hAnsi="Arial" w:cs="Arial"/>
          <w:sz w:val="24"/>
          <w:szCs w:val="24"/>
        </w:rPr>
        <w:t>;</w:t>
      </w:r>
      <w:r w:rsidR="007A3A73">
        <w:rPr>
          <w:rFonts w:ascii="Arial" w:eastAsia="Arial" w:hAnsi="Arial" w:cs="Arial"/>
          <w:sz w:val="24"/>
          <w:szCs w:val="24"/>
        </w:rPr>
        <w:t xml:space="preserve"> y</w:t>
      </w:r>
    </w:p>
    <w:p w14:paraId="47131F92" w14:textId="3F124335" w:rsidR="00EF49E9" w:rsidRDefault="000C7B74">
      <w:pPr>
        <w:numPr>
          <w:ilvl w:val="0"/>
          <w:numId w:val="18"/>
        </w:numPr>
        <w:spacing w:after="0"/>
        <w:jc w:val="both"/>
        <w:rPr>
          <w:sz w:val="24"/>
          <w:szCs w:val="24"/>
        </w:rPr>
      </w:pPr>
      <w:r>
        <w:rPr>
          <w:rFonts w:ascii="Arial" w:eastAsia="Arial" w:hAnsi="Arial" w:cs="Arial"/>
          <w:sz w:val="24"/>
          <w:szCs w:val="24"/>
        </w:rPr>
        <w:t>Un consejer</w:t>
      </w:r>
      <w:r w:rsidR="00565768">
        <w:rPr>
          <w:rFonts w:ascii="Arial" w:eastAsia="Arial" w:hAnsi="Arial" w:cs="Arial"/>
          <w:sz w:val="24"/>
          <w:szCs w:val="24"/>
        </w:rPr>
        <w:t>o ciudadano del Municipio;</w:t>
      </w:r>
      <w:r>
        <w:rPr>
          <w:rFonts w:ascii="Arial" w:eastAsia="Arial" w:hAnsi="Arial" w:cs="Arial"/>
          <w:sz w:val="24"/>
          <w:szCs w:val="24"/>
        </w:rPr>
        <w:t xml:space="preserve"> </w:t>
      </w:r>
    </w:p>
    <w:p w14:paraId="2D5C7ABF" w14:textId="77777777" w:rsidR="00EF49E9" w:rsidRDefault="00EF49E9">
      <w:pPr>
        <w:spacing w:after="0"/>
        <w:ind w:left="720"/>
        <w:jc w:val="both"/>
        <w:rPr>
          <w:rFonts w:ascii="Arial" w:eastAsia="Arial" w:hAnsi="Arial" w:cs="Arial"/>
          <w:sz w:val="24"/>
          <w:szCs w:val="24"/>
          <w:highlight w:val="yellow"/>
        </w:rPr>
      </w:pPr>
    </w:p>
    <w:p w14:paraId="4FDDB186"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Previa aprobación de la Presidencia del Consejo Municipal, pueden otorgarse invitaciones especiales a aquellas instituciones o personas que tengan relación con los temas a tratar.</w:t>
      </w:r>
    </w:p>
    <w:p w14:paraId="06F04E1B" w14:textId="77777777" w:rsidR="00EF49E9" w:rsidRDefault="00EF49E9">
      <w:pPr>
        <w:spacing w:after="0"/>
        <w:jc w:val="both"/>
        <w:rPr>
          <w:rFonts w:ascii="Arial" w:eastAsia="Arial" w:hAnsi="Arial" w:cs="Arial"/>
          <w:sz w:val="24"/>
          <w:szCs w:val="24"/>
        </w:rPr>
      </w:pPr>
    </w:p>
    <w:p w14:paraId="4BF10EEA" w14:textId="7AF81821" w:rsidR="00EF49E9" w:rsidRDefault="000C7B74">
      <w:pPr>
        <w:spacing w:after="0"/>
        <w:jc w:val="both"/>
        <w:rPr>
          <w:rFonts w:ascii="Arial" w:eastAsia="Arial" w:hAnsi="Arial" w:cs="Arial"/>
          <w:sz w:val="24"/>
          <w:szCs w:val="24"/>
        </w:rPr>
      </w:pPr>
      <w:r>
        <w:rPr>
          <w:rFonts w:ascii="Arial" w:eastAsia="Arial" w:hAnsi="Arial" w:cs="Arial"/>
          <w:sz w:val="24"/>
          <w:szCs w:val="24"/>
        </w:rPr>
        <w:t>Quienes integren el Consejo Municipal pueden designar a su suplente permanente</w:t>
      </w:r>
      <w:r w:rsidR="0045398B">
        <w:rPr>
          <w:rFonts w:ascii="Arial" w:eastAsia="Arial" w:hAnsi="Arial" w:cs="Arial"/>
          <w:sz w:val="24"/>
          <w:szCs w:val="24"/>
        </w:rPr>
        <w:t xml:space="preserve"> y</w:t>
      </w:r>
      <w:r>
        <w:rPr>
          <w:rFonts w:ascii="Arial" w:eastAsia="Arial" w:hAnsi="Arial" w:cs="Arial"/>
          <w:sz w:val="24"/>
          <w:szCs w:val="24"/>
        </w:rPr>
        <w:t xml:space="preserve"> las y los suplentes cuentan con los mismos derechos y obligaciones que la persona titular.</w:t>
      </w:r>
    </w:p>
    <w:p w14:paraId="79D60E2E" w14:textId="77777777" w:rsidR="00EF49E9" w:rsidRDefault="00EF49E9">
      <w:pPr>
        <w:spacing w:after="0"/>
        <w:jc w:val="both"/>
        <w:rPr>
          <w:rFonts w:ascii="Arial" w:eastAsia="Arial" w:hAnsi="Arial" w:cs="Arial"/>
          <w:sz w:val="24"/>
          <w:szCs w:val="24"/>
        </w:rPr>
      </w:pPr>
    </w:p>
    <w:p w14:paraId="23EAFF7C"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Quienes integren el Consejo Municipal participan con derecho a voz y voto.</w:t>
      </w:r>
    </w:p>
    <w:p w14:paraId="09580CCB" w14:textId="77777777" w:rsidR="00EF49E9" w:rsidRDefault="00EF49E9">
      <w:pPr>
        <w:spacing w:after="0"/>
        <w:jc w:val="both"/>
        <w:rPr>
          <w:rFonts w:ascii="Arial" w:eastAsia="Arial" w:hAnsi="Arial" w:cs="Arial"/>
          <w:sz w:val="24"/>
          <w:szCs w:val="24"/>
        </w:rPr>
      </w:pPr>
    </w:p>
    <w:p w14:paraId="11EF8BEF"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El Consejo Municipal tiene las siguientes atribuciones:</w:t>
      </w:r>
    </w:p>
    <w:p w14:paraId="2DD80E8A" w14:textId="77777777" w:rsidR="00EF49E9" w:rsidRDefault="00EF49E9">
      <w:pPr>
        <w:spacing w:after="0"/>
        <w:jc w:val="both"/>
        <w:rPr>
          <w:rFonts w:ascii="Arial" w:eastAsia="Arial" w:hAnsi="Arial" w:cs="Arial"/>
          <w:sz w:val="24"/>
          <w:szCs w:val="24"/>
        </w:rPr>
      </w:pPr>
    </w:p>
    <w:p w14:paraId="54B29F3F" w14:textId="77777777" w:rsidR="00EF49E9" w:rsidRDefault="000C7B74">
      <w:pPr>
        <w:numPr>
          <w:ilvl w:val="0"/>
          <w:numId w:val="24"/>
        </w:numPr>
        <w:spacing w:after="0"/>
        <w:jc w:val="both"/>
        <w:rPr>
          <w:sz w:val="24"/>
          <w:szCs w:val="24"/>
        </w:rPr>
      </w:pPr>
      <w:r>
        <w:rPr>
          <w:rFonts w:ascii="Arial" w:eastAsia="Arial" w:hAnsi="Arial" w:cs="Arial"/>
          <w:sz w:val="24"/>
          <w:szCs w:val="24"/>
        </w:rPr>
        <w:t>Establecer bases y principios en materia de mejora regulatoria para la efectiva coordinación entre los sujetos obligados;</w:t>
      </w:r>
    </w:p>
    <w:p w14:paraId="639408EE" w14:textId="77777777" w:rsidR="00EF49E9" w:rsidRDefault="000C7B74">
      <w:pPr>
        <w:numPr>
          <w:ilvl w:val="0"/>
          <w:numId w:val="24"/>
        </w:numPr>
        <w:spacing w:after="0"/>
        <w:jc w:val="both"/>
        <w:rPr>
          <w:sz w:val="24"/>
          <w:szCs w:val="24"/>
        </w:rPr>
      </w:pPr>
      <w:r>
        <w:rPr>
          <w:rFonts w:ascii="Arial" w:eastAsia="Arial" w:hAnsi="Arial" w:cs="Arial"/>
          <w:sz w:val="24"/>
          <w:szCs w:val="24"/>
        </w:rPr>
        <w:t>Diseñar y promocionar políticas integrales en materia de mejora regulatoria;</w:t>
      </w:r>
    </w:p>
    <w:p w14:paraId="41277285" w14:textId="77777777" w:rsidR="00EF49E9" w:rsidRDefault="000C7B74">
      <w:pPr>
        <w:numPr>
          <w:ilvl w:val="0"/>
          <w:numId w:val="24"/>
        </w:numPr>
        <w:spacing w:after="0"/>
        <w:jc w:val="both"/>
        <w:rPr>
          <w:sz w:val="24"/>
          <w:szCs w:val="24"/>
        </w:rPr>
      </w:pPr>
      <w:r>
        <w:rPr>
          <w:rFonts w:ascii="Arial" w:eastAsia="Arial" w:hAnsi="Arial" w:cs="Arial"/>
          <w:sz w:val="24"/>
          <w:szCs w:val="24"/>
        </w:rPr>
        <w:lastRenderedPageBreak/>
        <w:t>Determinar los mecanismos de suministro, intercambio, sistematización y actualización de la información que sobre la materia generen las instituciones competentes de los distintos órdenes de gobierno;</w:t>
      </w:r>
    </w:p>
    <w:p w14:paraId="21612CEA" w14:textId="77777777" w:rsidR="00EF49E9" w:rsidRDefault="000C7B74">
      <w:pPr>
        <w:numPr>
          <w:ilvl w:val="0"/>
          <w:numId w:val="24"/>
        </w:numPr>
        <w:spacing w:after="0"/>
        <w:jc w:val="both"/>
        <w:rPr>
          <w:sz w:val="24"/>
          <w:szCs w:val="24"/>
        </w:rPr>
      </w:pPr>
      <w:r>
        <w:rPr>
          <w:rFonts w:ascii="Arial" w:eastAsia="Arial" w:hAnsi="Arial" w:cs="Arial"/>
          <w:sz w:val="24"/>
          <w:szCs w:val="24"/>
        </w:rPr>
        <w:t>Aprobar, a propuesta de la Unidad Municipal, el Programa Municipal;</w:t>
      </w:r>
    </w:p>
    <w:p w14:paraId="2804C342" w14:textId="77777777" w:rsidR="00EF49E9" w:rsidRDefault="000C7B74">
      <w:pPr>
        <w:numPr>
          <w:ilvl w:val="0"/>
          <w:numId w:val="24"/>
        </w:numPr>
        <w:spacing w:after="0"/>
        <w:jc w:val="both"/>
        <w:rPr>
          <w:sz w:val="24"/>
          <w:szCs w:val="24"/>
        </w:rPr>
      </w:pPr>
      <w:r>
        <w:rPr>
          <w:rFonts w:ascii="Arial" w:eastAsia="Arial" w:hAnsi="Arial" w:cs="Arial"/>
          <w:sz w:val="24"/>
          <w:szCs w:val="24"/>
        </w:rPr>
        <w:t>Conocer los informes e indicadores de los programas de mejora regulatoria de los sujetos obligados;</w:t>
      </w:r>
    </w:p>
    <w:p w14:paraId="59C381EF" w14:textId="77777777" w:rsidR="00EF49E9" w:rsidRDefault="000C7B74">
      <w:pPr>
        <w:numPr>
          <w:ilvl w:val="0"/>
          <w:numId w:val="24"/>
        </w:numPr>
        <w:spacing w:after="0"/>
        <w:jc w:val="both"/>
        <w:rPr>
          <w:sz w:val="24"/>
          <w:szCs w:val="24"/>
        </w:rPr>
      </w:pPr>
      <w:r>
        <w:rPr>
          <w:rFonts w:ascii="Arial" w:eastAsia="Arial" w:hAnsi="Arial" w:cs="Arial"/>
          <w:sz w:val="24"/>
          <w:szCs w:val="24"/>
        </w:rPr>
        <w:t>Promover el uso de metodologías, instrumentos, programas y las mejores prácticas nacionales e internacionales en materia de mejora regulatoria;</w:t>
      </w:r>
    </w:p>
    <w:p w14:paraId="3C5C8830" w14:textId="77777777" w:rsidR="00EF49E9" w:rsidRDefault="000C7B74">
      <w:pPr>
        <w:numPr>
          <w:ilvl w:val="0"/>
          <w:numId w:val="24"/>
        </w:numPr>
        <w:spacing w:after="0"/>
        <w:jc w:val="both"/>
        <w:rPr>
          <w:sz w:val="24"/>
          <w:szCs w:val="24"/>
        </w:rPr>
      </w:pPr>
      <w:r>
        <w:rPr>
          <w:rFonts w:ascii="Arial" w:eastAsia="Arial" w:hAnsi="Arial" w:cs="Arial"/>
          <w:sz w:val="24"/>
          <w:szCs w:val="24"/>
        </w:rPr>
        <w:t>Promover que los sujetos obligados evalúen las regulaciones nuevas y existentes, así como los costos de cumplimiento de los trámites y servicios que ofrecen;</w:t>
      </w:r>
    </w:p>
    <w:p w14:paraId="44E17586" w14:textId="77777777" w:rsidR="00EF49E9" w:rsidRDefault="000C7B74">
      <w:pPr>
        <w:numPr>
          <w:ilvl w:val="0"/>
          <w:numId w:val="24"/>
        </w:numPr>
        <w:spacing w:after="0"/>
        <w:jc w:val="both"/>
        <w:rPr>
          <w:sz w:val="24"/>
          <w:szCs w:val="24"/>
        </w:rPr>
      </w:pPr>
      <w:r>
        <w:rPr>
          <w:rFonts w:ascii="Arial" w:eastAsia="Arial" w:hAnsi="Arial" w:cs="Arial"/>
          <w:sz w:val="24"/>
          <w:szCs w:val="24"/>
        </w:rPr>
        <w:t>Emitir recomendaciones vinculatorias para los miembros del Sistema Municipal y aprobar programas especiales, sectoriales o municipales de mejora regulatoria;</w:t>
      </w:r>
    </w:p>
    <w:p w14:paraId="18667896" w14:textId="77777777" w:rsidR="00EF49E9" w:rsidRDefault="000C7B74">
      <w:pPr>
        <w:numPr>
          <w:ilvl w:val="0"/>
          <w:numId w:val="24"/>
        </w:numPr>
        <w:spacing w:after="0"/>
        <w:jc w:val="both"/>
        <w:rPr>
          <w:sz w:val="24"/>
          <w:szCs w:val="24"/>
        </w:rPr>
      </w:pPr>
      <w:r>
        <w:rPr>
          <w:rFonts w:ascii="Arial" w:eastAsia="Arial" w:hAnsi="Arial" w:cs="Arial"/>
          <w:sz w:val="24"/>
          <w:szCs w:val="24"/>
        </w:rPr>
        <w:t>Establecer lineamientos para el diseño, sustanciación y resolución de trámites y procedimientos administrativos con base en los principios y objetivos de la Ley General, la Ley Estatal y en la normatividad aplicable;</w:t>
      </w:r>
    </w:p>
    <w:p w14:paraId="2E2CE357" w14:textId="77777777" w:rsidR="00EF49E9" w:rsidRDefault="000C7B74">
      <w:pPr>
        <w:numPr>
          <w:ilvl w:val="0"/>
          <w:numId w:val="24"/>
        </w:numPr>
        <w:spacing w:after="0"/>
        <w:jc w:val="both"/>
        <w:rPr>
          <w:sz w:val="24"/>
          <w:szCs w:val="24"/>
        </w:rPr>
      </w:pPr>
      <w:r>
        <w:rPr>
          <w:rFonts w:ascii="Arial" w:eastAsia="Arial" w:hAnsi="Arial" w:cs="Arial"/>
          <w:sz w:val="24"/>
          <w:szCs w:val="24"/>
        </w:rPr>
        <w:t>Crear grupos de trabajo especializados para la consecución de los objetivos de este reglamento, de acuerdo a los términos que se establezcan;</w:t>
      </w:r>
    </w:p>
    <w:p w14:paraId="0B1A5A13" w14:textId="77777777" w:rsidR="00EF49E9" w:rsidRDefault="000C7B74">
      <w:pPr>
        <w:numPr>
          <w:ilvl w:val="0"/>
          <w:numId w:val="24"/>
        </w:numPr>
        <w:spacing w:after="0"/>
        <w:jc w:val="both"/>
        <w:rPr>
          <w:sz w:val="24"/>
          <w:szCs w:val="24"/>
        </w:rPr>
      </w:pPr>
      <w:r>
        <w:rPr>
          <w:rFonts w:ascii="Arial" w:eastAsia="Arial" w:hAnsi="Arial" w:cs="Arial"/>
          <w:sz w:val="24"/>
          <w:szCs w:val="24"/>
        </w:rPr>
        <w:t xml:space="preserve">Establecer mecanismos de monitoreo y evaluación mediante indicadores que sirvan para supervisar el avance del Programa Municipal; </w:t>
      </w:r>
    </w:p>
    <w:p w14:paraId="0CFE39BC" w14:textId="77777777" w:rsidR="00EF49E9" w:rsidRDefault="000C7B74">
      <w:pPr>
        <w:numPr>
          <w:ilvl w:val="0"/>
          <w:numId w:val="24"/>
        </w:numPr>
        <w:spacing w:after="0"/>
        <w:jc w:val="both"/>
        <w:rPr>
          <w:sz w:val="24"/>
          <w:szCs w:val="24"/>
        </w:rPr>
      </w:pPr>
      <w:r>
        <w:rPr>
          <w:rFonts w:ascii="Arial" w:eastAsia="Arial" w:hAnsi="Arial" w:cs="Arial"/>
          <w:sz w:val="24"/>
          <w:szCs w:val="24"/>
        </w:rPr>
        <w:t>Promover la creación de espacios físicos o electrónicos únicos para la gestión y realización de trámites y servicios como centros de inclusión digital para la realización de trámites y servicios, y brindar la capacitación necesaria para los usuarios;</w:t>
      </w:r>
    </w:p>
    <w:p w14:paraId="0FF9A8EE" w14:textId="77777777" w:rsidR="00EF49E9" w:rsidRDefault="000C7B74">
      <w:pPr>
        <w:numPr>
          <w:ilvl w:val="0"/>
          <w:numId w:val="24"/>
        </w:numPr>
        <w:spacing w:after="0"/>
        <w:jc w:val="both"/>
        <w:rPr>
          <w:sz w:val="24"/>
          <w:szCs w:val="24"/>
        </w:rPr>
      </w:pPr>
      <w:r>
        <w:rPr>
          <w:rFonts w:ascii="Arial" w:eastAsia="Arial" w:hAnsi="Arial" w:cs="Arial"/>
          <w:sz w:val="24"/>
          <w:szCs w:val="24"/>
        </w:rPr>
        <w:t>Integrar comités temáticos para conocer y desahogar los asuntos de su competencia, invitando por conducto de su Presidenta o Presidente a los vocales según el tema;</w:t>
      </w:r>
    </w:p>
    <w:p w14:paraId="77D27ECF" w14:textId="77777777" w:rsidR="00EF49E9" w:rsidRDefault="000C7B74">
      <w:pPr>
        <w:numPr>
          <w:ilvl w:val="0"/>
          <w:numId w:val="24"/>
        </w:numPr>
        <w:spacing w:after="0"/>
        <w:jc w:val="both"/>
        <w:rPr>
          <w:sz w:val="24"/>
          <w:szCs w:val="24"/>
        </w:rPr>
      </w:pPr>
      <w:r>
        <w:rPr>
          <w:rFonts w:ascii="Arial" w:eastAsia="Arial" w:hAnsi="Arial" w:cs="Arial"/>
          <w:sz w:val="24"/>
          <w:szCs w:val="24"/>
        </w:rPr>
        <w:t>Establecer procedimientos para la acreditación ciudadana y el otorgamiento de herramientas o firmas para fomentar la identidad digital, mediante la validación de personalidad jurídica por vías digitales, o el cotejo documental y levantamiento presencial de perfiles biométricos en los centros de inclusión digital correspondientes; y</w:t>
      </w:r>
    </w:p>
    <w:p w14:paraId="6157CEEC" w14:textId="77777777" w:rsidR="00EF49E9" w:rsidRDefault="000C7B74">
      <w:pPr>
        <w:numPr>
          <w:ilvl w:val="0"/>
          <w:numId w:val="24"/>
        </w:numPr>
        <w:spacing w:after="0"/>
        <w:jc w:val="both"/>
        <w:rPr>
          <w:sz w:val="24"/>
          <w:szCs w:val="24"/>
        </w:rPr>
      </w:pPr>
      <w:r>
        <w:rPr>
          <w:rFonts w:ascii="Arial" w:eastAsia="Arial" w:hAnsi="Arial" w:cs="Arial"/>
          <w:sz w:val="24"/>
          <w:szCs w:val="24"/>
        </w:rPr>
        <w:t>Desarrollar y proponer su reglamento interior a la Presidenta o Presidente Municipal.</w:t>
      </w:r>
    </w:p>
    <w:p w14:paraId="00AA1A2A" w14:textId="77777777" w:rsidR="00EF49E9" w:rsidRDefault="00EF49E9">
      <w:pPr>
        <w:spacing w:after="0"/>
        <w:ind w:left="360"/>
        <w:jc w:val="both"/>
        <w:rPr>
          <w:rFonts w:ascii="Arial" w:eastAsia="Arial" w:hAnsi="Arial" w:cs="Arial"/>
          <w:sz w:val="24"/>
          <w:szCs w:val="24"/>
        </w:rPr>
      </w:pPr>
    </w:p>
    <w:p w14:paraId="18BA7C5A"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El Consejo Municipal debe sesionar de forma ordinaria una vez cada tres meses, y de forma extraordinaria las veces que sean necesarias, a juicio de quien preside. </w:t>
      </w:r>
    </w:p>
    <w:p w14:paraId="454139ED" w14:textId="77777777" w:rsidR="00EF49E9" w:rsidRDefault="00EF49E9">
      <w:pPr>
        <w:spacing w:after="0"/>
        <w:jc w:val="both"/>
        <w:rPr>
          <w:rFonts w:ascii="Arial" w:eastAsia="Arial" w:hAnsi="Arial" w:cs="Arial"/>
          <w:sz w:val="24"/>
          <w:szCs w:val="24"/>
        </w:rPr>
      </w:pPr>
    </w:p>
    <w:p w14:paraId="72580509"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Las convocatorias a las sesiones deben hacerse con una anticipación de setenta y dos horas en el caso de las ordinarias, y de veinticuatro horas en el caso de las extraordinarias.</w:t>
      </w:r>
    </w:p>
    <w:p w14:paraId="35C61AD0" w14:textId="77777777" w:rsidR="00EF49E9" w:rsidRDefault="00EF49E9">
      <w:pPr>
        <w:spacing w:after="0"/>
        <w:jc w:val="both"/>
        <w:rPr>
          <w:rFonts w:ascii="Arial" w:eastAsia="Arial" w:hAnsi="Arial" w:cs="Arial"/>
          <w:sz w:val="24"/>
          <w:szCs w:val="24"/>
        </w:rPr>
      </w:pPr>
    </w:p>
    <w:p w14:paraId="0BFF70D0"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lastRenderedPageBreak/>
        <w:t xml:space="preserve">El Consejo Municipal sesiona válidamente con la asistencia de su Presidenta o Presidente, y por lo menos la mitad más uno de sus integrantes. Las resoluciones se toman por mayoría simple, y en caso de empate quien preside tiene voto de calidad. </w:t>
      </w:r>
    </w:p>
    <w:p w14:paraId="61978778" w14:textId="77777777" w:rsidR="00EF49E9" w:rsidRDefault="00EF49E9">
      <w:pPr>
        <w:spacing w:after="0"/>
        <w:jc w:val="both"/>
        <w:rPr>
          <w:rFonts w:ascii="Arial" w:eastAsia="Arial" w:hAnsi="Arial" w:cs="Arial"/>
          <w:sz w:val="24"/>
          <w:szCs w:val="24"/>
        </w:rPr>
      </w:pPr>
    </w:p>
    <w:p w14:paraId="0D34F15F"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11.- </w:t>
      </w:r>
      <w:r>
        <w:rPr>
          <w:rFonts w:ascii="Arial" w:eastAsia="Arial" w:hAnsi="Arial" w:cs="Arial"/>
          <w:sz w:val="24"/>
          <w:szCs w:val="24"/>
        </w:rPr>
        <w:t>Su Presidenta o Presidente cuenta con las siguientes atribuciones:</w:t>
      </w:r>
    </w:p>
    <w:p w14:paraId="431C76C5" w14:textId="77777777" w:rsidR="00EF49E9" w:rsidRDefault="00EF49E9">
      <w:pPr>
        <w:spacing w:after="0"/>
        <w:jc w:val="both"/>
        <w:rPr>
          <w:rFonts w:ascii="Arial" w:eastAsia="Arial" w:hAnsi="Arial" w:cs="Arial"/>
          <w:sz w:val="24"/>
          <w:szCs w:val="24"/>
        </w:rPr>
      </w:pPr>
    </w:p>
    <w:p w14:paraId="36053251" w14:textId="77777777" w:rsidR="00EF49E9" w:rsidRDefault="000C7B74">
      <w:pPr>
        <w:numPr>
          <w:ilvl w:val="0"/>
          <w:numId w:val="17"/>
        </w:numPr>
        <w:spacing w:after="0"/>
        <w:jc w:val="both"/>
        <w:rPr>
          <w:sz w:val="24"/>
          <w:szCs w:val="24"/>
        </w:rPr>
      </w:pPr>
      <w:r>
        <w:rPr>
          <w:rFonts w:ascii="Arial" w:eastAsia="Arial" w:hAnsi="Arial" w:cs="Arial"/>
          <w:sz w:val="24"/>
          <w:szCs w:val="24"/>
        </w:rPr>
        <w:t xml:space="preserve">Convocar y presidir las sesiones del Consejo Municipal; </w:t>
      </w:r>
    </w:p>
    <w:p w14:paraId="00682399" w14:textId="77777777" w:rsidR="00EF49E9" w:rsidRDefault="000C7B74">
      <w:pPr>
        <w:numPr>
          <w:ilvl w:val="0"/>
          <w:numId w:val="17"/>
        </w:numPr>
        <w:spacing w:after="0"/>
        <w:jc w:val="both"/>
        <w:rPr>
          <w:sz w:val="24"/>
          <w:szCs w:val="24"/>
        </w:rPr>
      </w:pPr>
      <w:r>
        <w:rPr>
          <w:rFonts w:ascii="Arial" w:eastAsia="Arial" w:hAnsi="Arial" w:cs="Arial"/>
          <w:sz w:val="24"/>
          <w:szCs w:val="24"/>
        </w:rPr>
        <w:t xml:space="preserve">Representar al Consejo Municipal ante dependencias, instituciones y organismos de carácter público y privado; </w:t>
      </w:r>
    </w:p>
    <w:p w14:paraId="362A53B6" w14:textId="77777777" w:rsidR="00EF49E9" w:rsidRDefault="000C7B74">
      <w:pPr>
        <w:numPr>
          <w:ilvl w:val="0"/>
          <w:numId w:val="17"/>
        </w:numPr>
        <w:spacing w:after="0"/>
        <w:jc w:val="both"/>
        <w:rPr>
          <w:sz w:val="24"/>
          <w:szCs w:val="24"/>
        </w:rPr>
      </w:pPr>
      <w:r>
        <w:rPr>
          <w:rFonts w:ascii="Arial" w:eastAsia="Arial" w:hAnsi="Arial" w:cs="Arial"/>
          <w:sz w:val="24"/>
          <w:szCs w:val="24"/>
        </w:rPr>
        <w:t>Presentar al Consejo Municipal propuestas, políticas, herramientas, tareas y acciones en las asignaturas de su competencia;</w:t>
      </w:r>
    </w:p>
    <w:p w14:paraId="10DA50A0" w14:textId="77777777" w:rsidR="00EF49E9" w:rsidRDefault="000C7B74">
      <w:pPr>
        <w:numPr>
          <w:ilvl w:val="0"/>
          <w:numId w:val="17"/>
        </w:numPr>
        <w:spacing w:after="0"/>
        <w:jc w:val="both"/>
        <w:rPr>
          <w:sz w:val="24"/>
          <w:szCs w:val="24"/>
        </w:rPr>
      </w:pPr>
      <w:r>
        <w:rPr>
          <w:rFonts w:ascii="Arial" w:eastAsia="Arial" w:hAnsi="Arial" w:cs="Arial"/>
          <w:sz w:val="24"/>
          <w:szCs w:val="24"/>
        </w:rPr>
        <w:t>Informar a través de la Secretaría Técnica sobre las iniciativas y propuestas aprobadas por el Consejo Municipal ante las distintas dependencias y organismos de la administración pública municipal; y</w:t>
      </w:r>
    </w:p>
    <w:p w14:paraId="2253D462" w14:textId="77777777" w:rsidR="00EF49E9" w:rsidRDefault="000C7B74">
      <w:pPr>
        <w:numPr>
          <w:ilvl w:val="0"/>
          <w:numId w:val="17"/>
        </w:numPr>
        <w:spacing w:after="0"/>
        <w:jc w:val="both"/>
        <w:rPr>
          <w:sz w:val="24"/>
          <w:szCs w:val="24"/>
        </w:rPr>
      </w:pPr>
      <w:r>
        <w:rPr>
          <w:rFonts w:ascii="Arial" w:eastAsia="Arial" w:hAnsi="Arial" w:cs="Arial"/>
          <w:sz w:val="24"/>
          <w:szCs w:val="24"/>
        </w:rPr>
        <w:t>Presentar al Consejo Municipal la propuesta del programa anual de trabajo, la agenda de reuniones y el informe anual para su aprobación.</w:t>
      </w:r>
    </w:p>
    <w:p w14:paraId="0507674E" w14:textId="77777777" w:rsidR="00EF49E9" w:rsidRDefault="00EF49E9">
      <w:pPr>
        <w:spacing w:after="0"/>
        <w:ind w:left="720"/>
        <w:jc w:val="both"/>
        <w:rPr>
          <w:rFonts w:ascii="Arial" w:eastAsia="Arial" w:hAnsi="Arial" w:cs="Arial"/>
          <w:sz w:val="24"/>
          <w:szCs w:val="24"/>
        </w:rPr>
      </w:pPr>
    </w:p>
    <w:p w14:paraId="0812DB8E"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12.- </w:t>
      </w:r>
      <w:r>
        <w:rPr>
          <w:rFonts w:ascii="Arial" w:eastAsia="Arial" w:hAnsi="Arial" w:cs="Arial"/>
          <w:sz w:val="24"/>
          <w:szCs w:val="24"/>
        </w:rPr>
        <w:t>La Secretaría Técnica cuenta con las siguientes facultades:</w:t>
      </w:r>
    </w:p>
    <w:p w14:paraId="567D7D3F" w14:textId="77777777" w:rsidR="00EF49E9" w:rsidRDefault="00EF49E9">
      <w:pPr>
        <w:spacing w:after="0"/>
        <w:jc w:val="both"/>
        <w:rPr>
          <w:rFonts w:ascii="Arial" w:eastAsia="Arial" w:hAnsi="Arial" w:cs="Arial"/>
          <w:sz w:val="24"/>
          <w:szCs w:val="24"/>
        </w:rPr>
      </w:pPr>
    </w:p>
    <w:p w14:paraId="273ACF9A" w14:textId="77777777" w:rsidR="00EF49E9" w:rsidRDefault="000C7B74">
      <w:pPr>
        <w:numPr>
          <w:ilvl w:val="0"/>
          <w:numId w:val="13"/>
        </w:numPr>
        <w:spacing w:after="0"/>
        <w:jc w:val="both"/>
        <w:rPr>
          <w:sz w:val="24"/>
          <w:szCs w:val="24"/>
        </w:rPr>
      </w:pPr>
      <w:r>
        <w:rPr>
          <w:rFonts w:ascii="Arial" w:eastAsia="Arial" w:hAnsi="Arial" w:cs="Arial"/>
          <w:sz w:val="24"/>
          <w:szCs w:val="24"/>
        </w:rPr>
        <w:t>Elaborar y notificar, por instrucción de la Presidencia del Consejo Municipal, las convocatorias para las sesiones o mesas de trabajo;</w:t>
      </w:r>
    </w:p>
    <w:p w14:paraId="163B0823" w14:textId="77777777" w:rsidR="00EF49E9" w:rsidRDefault="000C7B74">
      <w:pPr>
        <w:numPr>
          <w:ilvl w:val="0"/>
          <w:numId w:val="13"/>
        </w:numPr>
        <w:spacing w:after="0"/>
        <w:jc w:val="both"/>
        <w:rPr>
          <w:sz w:val="24"/>
          <w:szCs w:val="24"/>
        </w:rPr>
      </w:pPr>
      <w:r>
        <w:rPr>
          <w:rFonts w:ascii="Arial" w:eastAsia="Arial" w:hAnsi="Arial" w:cs="Arial"/>
          <w:sz w:val="24"/>
          <w:szCs w:val="24"/>
        </w:rPr>
        <w:t xml:space="preserve">Elaborar el orden del día de las sesiones y someterla a la aprobación de la Presidencia del Consejo Municipal; </w:t>
      </w:r>
    </w:p>
    <w:p w14:paraId="71B3DB3D" w14:textId="77777777" w:rsidR="00EF49E9" w:rsidRDefault="000C7B74">
      <w:pPr>
        <w:numPr>
          <w:ilvl w:val="0"/>
          <w:numId w:val="13"/>
        </w:numPr>
        <w:spacing w:after="0"/>
        <w:jc w:val="both"/>
        <w:rPr>
          <w:sz w:val="24"/>
          <w:szCs w:val="24"/>
        </w:rPr>
      </w:pPr>
      <w:r>
        <w:rPr>
          <w:rFonts w:ascii="Arial" w:eastAsia="Arial" w:hAnsi="Arial" w:cs="Arial"/>
          <w:sz w:val="24"/>
          <w:szCs w:val="24"/>
        </w:rPr>
        <w:t>Elaborar las actas de las sesiones del Consejo Municipal y de los comités temáticos;</w:t>
      </w:r>
    </w:p>
    <w:p w14:paraId="1BEE99AA" w14:textId="77777777" w:rsidR="00EF49E9" w:rsidRDefault="000C7B74">
      <w:pPr>
        <w:numPr>
          <w:ilvl w:val="0"/>
          <w:numId w:val="13"/>
        </w:numPr>
        <w:spacing w:after="0"/>
        <w:jc w:val="both"/>
        <w:rPr>
          <w:sz w:val="24"/>
          <w:szCs w:val="24"/>
        </w:rPr>
      </w:pPr>
      <w:r>
        <w:rPr>
          <w:rFonts w:ascii="Arial" w:eastAsia="Arial" w:hAnsi="Arial" w:cs="Arial"/>
          <w:sz w:val="24"/>
          <w:szCs w:val="24"/>
        </w:rPr>
        <w:t>Integrar la información y documentación necesaria para el desarrollo de las sesiones del Consejo Municipal o sus mesas de trabajo;</w:t>
      </w:r>
    </w:p>
    <w:p w14:paraId="2B89D4D1" w14:textId="77777777" w:rsidR="00EF49E9" w:rsidRDefault="000C7B74">
      <w:pPr>
        <w:numPr>
          <w:ilvl w:val="0"/>
          <w:numId w:val="13"/>
        </w:numPr>
        <w:spacing w:after="0"/>
        <w:jc w:val="both"/>
        <w:rPr>
          <w:sz w:val="24"/>
          <w:szCs w:val="24"/>
        </w:rPr>
      </w:pPr>
      <w:r>
        <w:rPr>
          <w:rFonts w:ascii="Arial" w:eastAsia="Arial" w:hAnsi="Arial" w:cs="Arial"/>
          <w:sz w:val="24"/>
          <w:szCs w:val="24"/>
        </w:rPr>
        <w:t>Informar sobre la atención, avance o cumplimiento de los acuerdos y acciones aprobados por el Consejo Municipal; así como solicitar el apoyo de autoridades, instancias y sectores involucrados para su cumplimiento;</w:t>
      </w:r>
    </w:p>
    <w:p w14:paraId="61B62965" w14:textId="77777777" w:rsidR="00EF49E9" w:rsidRDefault="000C7B74">
      <w:pPr>
        <w:numPr>
          <w:ilvl w:val="0"/>
          <w:numId w:val="13"/>
        </w:numPr>
        <w:spacing w:after="0"/>
        <w:jc w:val="both"/>
        <w:rPr>
          <w:sz w:val="24"/>
          <w:szCs w:val="24"/>
        </w:rPr>
      </w:pPr>
      <w:r>
        <w:rPr>
          <w:rFonts w:ascii="Arial" w:eastAsia="Arial" w:hAnsi="Arial" w:cs="Arial"/>
          <w:sz w:val="24"/>
          <w:szCs w:val="24"/>
        </w:rPr>
        <w:t>Difundir las actividades, compromisos y acuerdos del Consejo Municipal y de los comités temáticos;</w:t>
      </w:r>
    </w:p>
    <w:p w14:paraId="245EEEDF" w14:textId="77777777" w:rsidR="00EF49E9" w:rsidRDefault="000C7B74">
      <w:pPr>
        <w:numPr>
          <w:ilvl w:val="0"/>
          <w:numId w:val="13"/>
        </w:numPr>
        <w:spacing w:after="0"/>
        <w:jc w:val="both"/>
        <w:rPr>
          <w:sz w:val="24"/>
          <w:szCs w:val="24"/>
        </w:rPr>
      </w:pPr>
      <w:r>
        <w:rPr>
          <w:rFonts w:ascii="Arial" w:eastAsia="Arial" w:hAnsi="Arial" w:cs="Arial"/>
          <w:sz w:val="24"/>
          <w:szCs w:val="24"/>
        </w:rPr>
        <w:t>Resguardar la información relativa a las actas, acciones y seguimiento del Consejo Municipal y de los comités temáticos;</w:t>
      </w:r>
    </w:p>
    <w:p w14:paraId="68FE990E" w14:textId="77777777" w:rsidR="00EF49E9" w:rsidRDefault="000C7B74">
      <w:pPr>
        <w:numPr>
          <w:ilvl w:val="0"/>
          <w:numId w:val="13"/>
        </w:numPr>
        <w:spacing w:after="0"/>
        <w:jc w:val="both"/>
        <w:rPr>
          <w:sz w:val="24"/>
          <w:szCs w:val="24"/>
        </w:rPr>
      </w:pPr>
      <w:r>
        <w:rPr>
          <w:rFonts w:ascii="Arial" w:eastAsia="Arial" w:hAnsi="Arial" w:cs="Arial"/>
          <w:sz w:val="24"/>
          <w:szCs w:val="24"/>
        </w:rPr>
        <w:t>Elaborar los informes del seguimiento de acuerdos y acciones derivadas de las reuniones del Consejo Municipal y de los comités temáticos;</w:t>
      </w:r>
    </w:p>
    <w:p w14:paraId="0A42A932" w14:textId="77777777" w:rsidR="00EF49E9" w:rsidRDefault="000C7B74">
      <w:pPr>
        <w:numPr>
          <w:ilvl w:val="0"/>
          <w:numId w:val="13"/>
        </w:numPr>
        <w:spacing w:after="0"/>
        <w:jc w:val="both"/>
        <w:rPr>
          <w:sz w:val="24"/>
          <w:szCs w:val="24"/>
        </w:rPr>
      </w:pPr>
      <w:r>
        <w:rPr>
          <w:rFonts w:ascii="Arial" w:eastAsia="Arial" w:hAnsi="Arial" w:cs="Arial"/>
          <w:sz w:val="24"/>
          <w:szCs w:val="24"/>
        </w:rPr>
        <w:t>Elaborar el proyecto de informe anual del Consejo Municipal; y</w:t>
      </w:r>
    </w:p>
    <w:p w14:paraId="3A61A759" w14:textId="77777777" w:rsidR="00EF49E9" w:rsidRPr="00565768" w:rsidRDefault="000C7B74">
      <w:pPr>
        <w:numPr>
          <w:ilvl w:val="0"/>
          <w:numId w:val="13"/>
        </w:numPr>
        <w:spacing w:after="0"/>
        <w:jc w:val="both"/>
        <w:rPr>
          <w:sz w:val="24"/>
          <w:szCs w:val="24"/>
        </w:rPr>
      </w:pPr>
      <w:r>
        <w:rPr>
          <w:rFonts w:ascii="Arial" w:eastAsia="Arial" w:hAnsi="Arial" w:cs="Arial"/>
          <w:sz w:val="24"/>
          <w:szCs w:val="24"/>
        </w:rPr>
        <w:t>Las demás que determine el Consejo Municipal.</w:t>
      </w:r>
    </w:p>
    <w:p w14:paraId="3AA9211F" w14:textId="77777777" w:rsidR="00565768" w:rsidRDefault="00565768" w:rsidP="00565768">
      <w:pPr>
        <w:spacing w:after="0"/>
        <w:jc w:val="both"/>
        <w:rPr>
          <w:rFonts w:ascii="Arial" w:eastAsia="Arial" w:hAnsi="Arial" w:cs="Arial"/>
          <w:sz w:val="24"/>
          <w:szCs w:val="24"/>
        </w:rPr>
      </w:pPr>
    </w:p>
    <w:p w14:paraId="05686613" w14:textId="77777777" w:rsidR="00565768" w:rsidRDefault="00565768" w:rsidP="00565768">
      <w:pPr>
        <w:spacing w:after="0"/>
        <w:jc w:val="both"/>
        <w:rPr>
          <w:rFonts w:ascii="Arial" w:eastAsia="Arial" w:hAnsi="Arial" w:cs="Arial"/>
          <w:sz w:val="24"/>
          <w:szCs w:val="24"/>
        </w:rPr>
      </w:pPr>
    </w:p>
    <w:p w14:paraId="1120A924" w14:textId="77777777" w:rsidR="00565768" w:rsidRDefault="00565768" w:rsidP="00565768">
      <w:pPr>
        <w:spacing w:after="0"/>
        <w:jc w:val="both"/>
        <w:rPr>
          <w:sz w:val="24"/>
          <w:szCs w:val="24"/>
        </w:rPr>
      </w:pPr>
    </w:p>
    <w:p w14:paraId="4F5DE669" w14:textId="77777777" w:rsidR="00EF49E9" w:rsidRDefault="00EF49E9">
      <w:pPr>
        <w:spacing w:after="0"/>
        <w:jc w:val="both"/>
        <w:rPr>
          <w:rFonts w:ascii="Arial" w:eastAsia="Arial" w:hAnsi="Arial" w:cs="Arial"/>
          <w:sz w:val="24"/>
          <w:szCs w:val="24"/>
        </w:rPr>
      </w:pPr>
    </w:p>
    <w:p w14:paraId="706B2A04" w14:textId="476D1E60" w:rsidR="00EF49E9" w:rsidRDefault="000C7B74" w:rsidP="00280F41">
      <w:pPr>
        <w:pStyle w:val="Ttulo3"/>
      </w:pPr>
      <w:r>
        <w:lastRenderedPageBreak/>
        <w:t>Capítulo III</w:t>
      </w:r>
      <w:r w:rsidR="00280F41">
        <w:t xml:space="preserve"> </w:t>
      </w:r>
      <w:r w:rsidR="009D652D">
        <w:t xml:space="preserve">- </w:t>
      </w:r>
      <w:r>
        <w:t>De la Unidad Municipal de Mejora Regulatoria</w:t>
      </w:r>
    </w:p>
    <w:p w14:paraId="5A37E1E0" w14:textId="77777777" w:rsidR="00EF49E9" w:rsidRDefault="00EF49E9">
      <w:pPr>
        <w:spacing w:after="0"/>
        <w:jc w:val="center"/>
        <w:rPr>
          <w:rFonts w:ascii="Arial" w:eastAsia="Arial" w:hAnsi="Arial" w:cs="Arial"/>
          <w:b/>
          <w:sz w:val="24"/>
          <w:szCs w:val="24"/>
        </w:rPr>
      </w:pPr>
    </w:p>
    <w:p w14:paraId="2CE1231F"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13.-</w:t>
      </w:r>
      <w:r>
        <w:rPr>
          <w:rFonts w:ascii="Arial" w:eastAsia="Arial" w:hAnsi="Arial" w:cs="Arial"/>
          <w:sz w:val="24"/>
          <w:szCs w:val="24"/>
        </w:rPr>
        <w:t xml:space="preserve"> La Unidad Municipal es la autoridad responsable de coordinar, promover, implementar, gestionar, articular, aprobar, dictaminar y garantizar la aplicación de lo previsto en este reglamento.</w:t>
      </w:r>
    </w:p>
    <w:p w14:paraId="540D2072" w14:textId="77777777" w:rsidR="00EF49E9" w:rsidRDefault="00EF49E9">
      <w:pPr>
        <w:spacing w:after="0"/>
        <w:jc w:val="both"/>
        <w:rPr>
          <w:rFonts w:ascii="Arial" w:eastAsia="Arial" w:hAnsi="Arial" w:cs="Arial"/>
          <w:sz w:val="24"/>
          <w:szCs w:val="24"/>
        </w:rPr>
      </w:pPr>
    </w:p>
    <w:p w14:paraId="16A29A7F"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Los organismos autónomos del Municipio mediante convenio de colaboración deben utilizar la estructura de la Unidad Municipal, siendo su enlace su representante y autoridad de los organismos autónomos.</w:t>
      </w:r>
    </w:p>
    <w:p w14:paraId="770DAEE2" w14:textId="77777777" w:rsidR="00EF49E9" w:rsidRDefault="00EF49E9">
      <w:pPr>
        <w:spacing w:after="0"/>
        <w:jc w:val="both"/>
        <w:rPr>
          <w:rFonts w:ascii="Arial" w:eastAsia="Arial" w:hAnsi="Arial" w:cs="Arial"/>
          <w:sz w:val="24"/>
          <w:szCs w:val="24"/>
        </w:rPr>
      </w:pPr>
    </w:p>
    <w:p w14:paraId="62FB0F82"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14. </w:t>
      </w:r>
      <w:r>
        <w:rPr>
          <w:rFonts w:ascii="Arial" w:eastAsia="Arial" w:hAnsi="Arial" w:cs="Arial"/>
          <w:sz w:val="24"/>
          <w:szCs w:val="24"/>
        </w:rPr>
        <w:t>La Unidad Municipal tiene las siguientes atribuciones:</w:t>
      </w:r>
    </w:p>
    <w:p w14:paraId="548ECE5C" w14:textId="77777777" w:rsidR="00EF49E9" w:rsidRDefault="00EF49E9">
      <w:pPr>
        <w:spacing w:after="0"/>
        <w:jc w:val="both"/>
        <w:rPr>
          <w:rFonts w:ascii="Arial" w:eastAsia="Arial" w:hAnsi="Arial" w:cs="Arial"/>
          <w:sz w:val="24"/>
          <w:szCs w:val="24"/>
        </w:rPr>
      </w:pPr>
    </w:p>
    <w:p w14:paraId="058F7AFD" w14:textId="77777777" w:rsidR="00EF49E9" w:rsidRDefault="000C7B74">
      <w:pPr>
        <w:numPr>
          <w:ilvl w:val="0"/>
          <w:numId w:val="8"/>
        </w:numPr>
        <w:spacing w:after="0"/>
        <w:jc w:val="both"/>
        <w:rPr>
          <w:sz w:val="24"/>
          <w:szCs w:val="24"/>
        </w:rPr>
      </w:pPr>
      <w:r>
        <w:rPr>
          <w:rFonts w:ascii="Arial" w:eastAsia="Arial" w:hAnsi="Arial" w:cs="Arial"/>
          <w:sz w:val="24"/>
          <w:szCs w:val="24"/>
        </w:rPr>
        <w:t>Elaborar las prioridades, objetivos, estrategias y metas del Programa Municipal y someterlos a la aprobación del Consejo Municipal;</w:t>
      </w:r>
    </w:p>
    <w:p w14:paraId="6C6DEE09" w14:textId="77777777" w:rsidR="00EF49E9" w:rsidRDefault="000C7B74">
      <w:pPr>
        <w:numPr>
          <w:ilvl w:val="0"/>
          <w:numId w:val="8"/>
        </w:numPr>
        <w:spacing w:after="0"/>
        <w:jc w:val="both"/>
        <w:rPr>
          <w:sz w:val="24"/>
          <w:szCs w:val="24"/>
        </w:rPr>
      </w:pPr>
      <w:r>
        <w:rPr>
          <w:rFonts w:ascii="Arial" w:eastAsia="Arial" w:hAnsi="Arial" w:cs="Arial"/>
          <w:sz w:val="24"/>
          <w:szCs w:val="24"/>
        </w:rPr>
        <w:t xml:space="preserve">Desarrollar y monitorear el sistema de indicadores que, en el marco del Programa Municipal y previa aprobación del Consejo Municipal, permitan conocer el avance de la mejora regulatoria en el Municipio;  </w:t>
      </w:r>
    </w:p>
    <w:p w14:paraId="5051BCF7" w14:textId="77777777" w:rsidR="00EF49E9" w:rsidRDefault="000C7B74">
      <w:pPr>
        <w:numPr>
          <w:ilvl w:val="0"/>
          <w:numId w:val="8"/>
        </w:numPr>
        <w:spacing w:after="0"/>
        <w:jc w:val="both"/>
        <w:rPr>
          <w:sz w:val="24"/>
          <w:szCs w:val="24"/>
        </w:rPr>
      </w:pPr>
      <w:r>
        <w:rPr>
          <w:rFonts w:ascii="Arial" w:eastAsia="Arial" w:hAnsi="Arial" w:cs="Arial"/>
          <w:sz w:val="24"/>
          <w:szCs w:val="24"/>
        </w:rPr>
        <w:t>Proponer al Consejo Municipal recomendaciones que requieran acción inmediata, derivada de la identificación de problemáticas regulatorias que inciden en la competitividad o el desarrollo social y económico del Municipio;</w:t>
      </w:r>
    </w:p>
    <w:p w14:paraId="6ACB2692" w14:textId="77777777" w:rsidR="00EF49E9" w:rsidRDefault="000C7B74">
      <w:pPr>
        <w:numPr>
          <w:ilvl w:val="0"/>
          <w:numId w:val="8"/>
        </w:numPr>
        <w:spacing w:after="0"/>
        <w:jc w:val="both"/>
        <w:rPr>
          <w:sz w:val="24"/>
          <w:szCs w:val="24"/>
        </w:rPr>
      </w:pPr>
      <w:r>
        <w:rPr>
          <w:rFonts w:ascii="Arial" w:eastAsia="Arial" w:hAnsi="Arial" w:cs="Arial"/>
          <w:sz w:val="24"/>
          <w:szCs w:val="24"/>
        </w:rPr>
        <w:t>Establecer, operar y administrar el Catálogo;</w:t>
      </w:r>
    </w:p>
    <w:p w14:paraId="0E939CE3" w14:textId="77777777" w:rsidR="00EF49E9" w:rsidRDefault="000C7B74">
      <w:pPr>
        <w:numPr>
          <w:ilvl w:val="0"/>
          <w:numId w:val="8"/>
        </w:numPr>
        <w:spacing w:after="0"/>
        <w:jc w:val="both"/>
        <w:rPr>
          <w:sz w:val="24"/>
          <w:szCs w:val="24"/>
        </w:rPr>
      </w:pPr>
      <w:r>
        <w:rPr>
          <w:rFonts w:ascii="Arial" w:eastAsia="Arial" w:hAnsi="Arial" w:cs="Arial"/>
          <w:sz w:val="24"/>
          <w:szCs w:val="24"/>
        </w:rPr>
        <w:t>Elaborar y someter a la aprobación del Consejo Municipal los lineamientos para la elaboración, presentación y recepción de los programas de mejora regulatoria;</w:t>
      </w:r>
    </w:p>
    <w:p w14:paraId="4FF66F08" w14:textId="77777777" w:rsidR="00EF49E9" w:rsidRDefault="000C7B74">
      <w:pPr>
        <w:numPr>
          <w:ilvl w:val="0"/>
          <w:numId w:val="8"/>
        </w:numPr>
        <w:spacing w:after="0"/>
        <w:jc w:val="both"/>
        <w:rPr>
          <w:sz w:val="24"/>
          <w:szCs w:val="24"/>
        </w:rPr>
      </w:pPr>
      <w:r>
        <w:rPr>
          <w:rFonts w:ascii="Arial" w:eastAsia="Arial" w:hAnsi="Arial" w:cs="Arial"/>
          <w:sz w:val="24"/>
          <w:szCs w:val="24"/>
        </w:rPr>
        <w:t>Elaborar y presentar al Consejo Municipal informes e indicadores sobre los programas anuales;</w:t>
      </w:r>
    </w:p>
    <w:p w14:paraId="3C0E5315" w14:textId="77777777" w:rsidR="00EF49E9" w:rsidRDefault="000C7B74">
      <w:pPr>
        <w:numPr>
          <w:ilvl w:val="0"/>
          <w:numId w:val="8"/>
        </w:numPr>
        <w:spacing w:after="0"/>
        <w:jc w:val="both"/>
        <w:rPr>
          <w:sz w:val="24"/>
          <w:szCs w:val="24"/>
        </w:rPr>
      </w:pPr>
      <w:r>
        <w:rPr>
          <w:rFonts w:ascii="Arial" w:eastAsia="Arial" w:hAnsi="Arial" w:cs="Arial"/>
          <w:sz w:val="24"/>
          <w:szCs w:val="24"/>
        </w:rPr>
        <w:t>Revisar el marco regulatorio municipal, diagnosticar su aplicación e implementar programas específicos de mejora regulatoria en los sujetos obligados del Municipio;</w:t>
      </w:r>
    </w:p>
    <w:p w14:paraId="0C9629EB" w14:textId="77777777" w:rsidR="00EF49E9" w:rsidRDefault="000C7B74">
      <w:pPr>
        <w:numPr>
          <w:ilvl w:val="0"/>
          <w:numId w:val="8"/>
        </w:numPr>
        <w:spacing w:after="0"/>
        <w:jc w:val="both"/>
        <w:rPr>
          <w:sz w:val="24"/>
          <w:szCs w:val="24"/>
        </w:rPr>
      </w:pPr>
      <w:r>
        <w:rPr>
          <w:rFonts w:ascii="Arial" w:eastAsia="Arial" w:hAnsi="Arial" w:cs="Arial"/>
          <w:sz w:val="24"/>
          <w:szCs w:val="24"/>
        </w:rPr>
        <w:t>Ejecutar las acciones derivadas del Programa Municipal;</w:t>
      </w:r>
    </w:p>
    <w:p w14:paraId="77D2D550" w14:textId="77777777" w:rsidR="00EF49E9" w:rsidRDefault="000C7B74">
      <w:pPr>
        <w:numPr>
          <w:ilvl w:val="0"/>
          <w:numId w:val="8"/>
        </w:numPr>
        <w:spacing w:after="0"/>
        <w:jc w:val="both"/>
        <w:rPr>
          <w:sz w:val="24"/>
          <w:szCs w:val="24"/>
        </w:rPr>
      </w:pPr>
      <w:r>
        <w:rPr>
          <w:rFonts w:ascii="Arial" w:eastAsia="Arial" w:hAnsi="Arial" w:cs="Arial"/>
          <w:sz w:val="24"/>
          <w:szCs w:val="24"/>
        </w:rPr>
        <w:t>Elaborar y presentar los lineamientos ante el Consejo Municipal, para recibir y dictaminar las propuestas de nuevas regulaciones, disposiciones de carácter general o de reforma específica, así como los análisis que envíen a la Unidad Municipal los sujetos obligados;</w:t>
      </w:r>
    </w:p>
    <w:p w14:paraId="6E4E6010" w14:textId="77777777" w:rsidR="00EF49E9" w:rsidRDefault="000C7B74">
      <w:pPr>
        <w:numPr>
          <w:ilvl w:val="0"/>
          <w:numId w:val="8"/>
        </w:numPr>
        <w:spacing w:after="0"/>
        <w:jc w:val="both"/>
        <w:rPr>
          <w:sz w:val="24"/>
          <w:szCs w:val="24"/>
        </w:rPr>
      </w:pPr>
      <w:r>
        <w:rPr>
          <w:rFonts w:ascii="Arial" w:eastAsia="Arial" w:hAnsi="Arial" w:cs="Arial"/>
          <w:sz w:val="24"/>
          <w:szCs w:val="24"/>
        </w:rPr>
        <w:t>Promover el uso de tecnologías de información para la sustanciación y resolución de trámites y procedimientos administrativos de conformidad con los principios y objetivos que marcan la Ley General, la Ley Estatal y este reglamento;</w:t>
      </w:r>
    </w:p>
    <w:p w14:paraId="4FC82558" w14:textId="77777777" w:rsidR="00EF49E9" w:rsidRDefault="000C7B74">
      <w:pPr>
        <w:numPr>
          <w:ilvl w:val="0"/>
          <w:numId w:val="8"/>
        </w:numPr>
        <w:spacing w:after="0"/>
        <w:jc w:val="both"/>
        <w:rPr>
          <w:sz w:val="24"/>
          <w:szCs w:val="24"/>
        </w:rPr>
      </w:pPr>
      <w:r>
        <w:rPr>
          <w:rFonts w:ascii="Arial" w:eastAsia="Arial" w:hAnsi="Arial" w:cs="Arial"/>
          <w:sz w:val="24"/>
          <w:szCs w:val="24"/>
        </w:rPr>
        <w:t>Promover y facilitar el desarrollo y aplicación de los programas específicos de mejora regulatoria;</w:t>
      </w:r>
    </w:p>
    <w:p w14:paraId="4C4D9196" w14:textId="77777777" w:rsidR="00EF49E9" w:rsidRDefault="000C7B74">
      <w:pPr>
        <w:numPr>
          <w:ilvl w:val="0"/>
          <w:numId w:val="8"/>
        </w:numPr>
        <w:spacing w:after="0"/>
        <w:jc w:val="both"/>
        <w:rPr>
          <w:sz w:val="24"/>
          <w:szCs w:val="24"/>
        </w:rPr>
      </w:pPr>
      <w:r>
        <w:rPr>
          <w:rFonts w:ascii="Arial" w:eastAsia="Arial" w:hAnsi="Arial" w:cs="Arial"/>
          <w:sz w:val="24"/>
          <w:szCs w:val="24"/>
        </w:rPr>
        <w:t>Brindar asesoría técnica y capacitación en materia de mejora regulatoria a dependencias y organismos de la administración pública municipal;</w:t>
      </w:r>
    </w:p>
    <w:p w14:paraId="56D7018E" w14:textId="77777777" w:rsidR="00EF49E9" w:rsidRDefault="000C7B74">
      <w:pPr>
        <w:numPr>
          <w:ilvl w:val="0"/>
          <w:numId w:val="8"/>
        </w:numPr>
        <w:spacing w:after="0"/>
        <w:jc w:val="both"/>
        <w:rPr>
          <w:sz w:val="24"/>
          <w:szCs w:val="24"/>
        </w:rPr>
      </w:pPr>
      <w:r>
        <w:rPr>
          <w:rFonts w:ascii="Arial" w:eastAsia="Arial" w:hAnsi="Arial" w:cs="Arial"/>
          <w:sz w:val="24"/>
          <w:szCs w:val="24"/>
        </w:rPr>
        <w:lastRenderedPageBreak/>
        <w:t>Promover convenios de coordinación con los órganos públicos de los tres órdenes de gobierno, en el ámbito que corresponda, para asegurar la ejecución del Programa Municipal; y</w:t>
      </w:r>
    </w:p>
    <w:p w14:paraId="11638B2A" w14:textId="77777777" w:rsidR="00EF49E9" w:rsidRDefault="000C7B74">
      <w:pPr>
        <w:numPr>
          <w:ilvl w:val="0"/>
          <w:numId w:val="8"/>
        </w:numPr>
        <w:spacing w:after="0"/>
        <w:jc w:val="both"/>
        <w:rPr>
          <w:sz w:val="24"/>
          <w:szCs w:val="24"/>
        </w:rPr>
      </w:pPr>
      <w:r>
        <w:rPr>
          <w:rFonts w:ascii="Arial" w:eastAsia="Arial" w:hAnsi="Arial" w:cs="Arial"/>
          <w:sz w:val="24"/>
          <w:szCs w:val="24"/>
        </w:rPr>
        <w:t>Convocar a las personas, instituciones públicas y privadas, representantes de los organismos empresariales, académicos o sociales, internacionales y nacionales, que aporten conocimientos y experiencias para el cumplimiento de los objetivos de la mejora regulatoria.</w:t>
      </w:r>
    </w:p>
    <w:p w14:paraId="32DE9749" w14:textId="77777777" w:rsidR="00EF49E9" w:rsidRDefault="00EF49E9">
      <w:pPr>
        <w:spacing w:after="0"/>
        <w:ind w:left="720"/>
        <w:jc w:val="both"/>
        <w:rPr>
          <w:rFonts w:ascii="Arial" w:eastAsia="Arial" w:hAnsi="Arial" w:cs="Arial"/>
          <w:sz w:val="24"/>
          <w:szCs w:val="24"/>
        </w:rPr>
      </w:pPr>
    </w:p>
    <w:p w14:paraId="205E9ADF" w14:textId="760DA5AF" w:rsidR="00EF49E9" w:rsidRDefault="000C7B74">
      <w:pPr>
        <w:spacing w:after="0"/>
        <w:jc w:val="both"/>
        <w:rPr>
          <w:rFonts w:ascii="Arial" w:eastAsia="Arial" w:hAnsi="Arial" w:cs="Arial"/>
          <w:b/>
          <w:sz w:val="24"/>
          <w:szCs w:val="24"/>
        </w:rPr>
      </w:pPr>
      <w:r>
        <w:rPr>
          <w:rFonts w:ascii="Arial" w:eastAsia="Arial" w:hAnsi="Arial" w:cs="Arial"/>
          <w:b/>
          <w:sz w:val="24"/>
          <w:szCs w:val="24"/>
        </w:rPr>
        <w:t>Artículo 15.-</w:t>
      </w:r>
      <w:r>
        <w:rPr>
          <w:rFonts w:ascii="Arial" w:eastAsia="Arial" w:hAnsi="Arial" w:cs="Arial"/>
          <w:sz w:val="24"/>
          <w:szCs w:val="24"/>
        </w:rPr>
        <w:t xml:space="preserve"> La Unidad Municipal es presidida por la persona titular de</w:t>
      </w:r>
      <w:r w:rsidR="00565768">
        <w:rPr>
          <w:rFonts w:ascii="Arial" w:eastAsia="Arial" w:hAnsi="Arial" w:cs="Arial"/>
          <w:sz w:val="24"/>
          <w:szCs w:val="24"/>
        </w:rPr>
        <w:t xml:space="preserve">l Organo Interno de Control, quien se </w:t>
      </w:r>
      <w:r>
        <w:rPr>
          <w:rFonts w:ascii="Arial" w:eastAsia="Arial" w:hAnsi="Arial" w:cs="Arial"/>
          <w:sz w:val="24"/>
          <w:szCs w:val="24"/>
        </w:rPr>
        <w:t>encarga de dirigir, coordinar y desarrollar las acciones de mejora regulatoria en el Municipio, organizando para tal efecto a los enlaces de mejora regulatoria.</w:t>
      </w:r>
    </w:p>
    <w:p w14:paraId="68681E32" w14:textId="77777777" w:rsidR="00EF49E9" w:rsidRDefault="00EF49E9">
      <w:pPr>
        <w:spacing w:after="0"/>
        <w:jc w:val="both"/>
        <w:rPr>
          <w:rFonts w:ascii="Arial" w:eastAsia="Arial" w:hAnsi="Arial" w:cs="Arial"/>
          <w:sz w:val="24"/>
          <w:szCs w:val="24"/>
        </w:rPr>
      </w:pPr>
    </w:p>
    <w:p w14:paraId="7D5B6569"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16.- </w:t>
      </w:r>
      <w:r>
        <w:rPr>
          <w:rFonts w:ascii="Arial" w:eastAsia="Arial" w:hAnsi="Arial" w:cs="Arial"/>
          <w:sz w:val="24"/>
          <w:szCs w:val="24"/>
        </w:rPr>
        <w:t>La persona titular de la Unidad Municipal tiene las siguientes atribuciones:</w:t>
      </w:r>
    </w:p>
    <w:p w14:paraId="364E7A03" w14:textId="77777777" w:rsidR="00EF49E9" w:rsidRDefault="00EF49E9">
      <w:pPr>
        <w:spacing w:after="0"/>
        <w:jc w:val="both"/>
        <w:rPr>
          <w:rFonts w:ascii="Arial" w:eastAsia="Arial" w:hAnsi="Arial" w:cs="Arial"/>
          <w:sz w:val="24"/>
          <w:szCs w:val="24"/>
        </w:rPr>
      </w:pPr>
    </w:p>
    <w:p w14:paraId="7BAB8B25" w14:textId="77777777" w:rsidR="00EF49E9" w:rsidRDefault="000C7B74">
      <w:pPr>
        <w:numPr>
          <w:ilvl w:val="0"/>
          <w:numId w:val="15"/>
        </w:numPr>
        <w:spacing w:after="0"/>
        <w:jc w:val="both"/>
        <w:rPr>
          <w:sz w:val="24"/>
          <w:szCs w:val="24"/>
        </w:rPr>
      </w:pPr>
      <w:r>
        <w:rPr>
          <w:rFonts w:ascii="Arial" w:eastAsia="Arial" w:hAnsi="Arial" w:cs="Arial"/>
          <w:sz w:val="24"/>
          <w:szCs w:val="24"/>
        </w:rPr>
        <w:t>Dirigir técnica y administrativamente a la Unidad Municipal;</w:t>
      </w:r>
    </w:p>
    <w:p w14:paraId="7F060445" w14:textId="77777777" w:rsidR="00EF49E9" w:rsidRDefault="000C7B74">
      <w:pPr>
        <w:numPr>
          <w:ilvl w:val="0"/>
          <w:numId w:val="15"/>
        </w:numPr>
        <w:spacing w:after="0"/>
        <w:jc w:val="both"/>
        <w:rPr>
          <w:sz w:val="24"/>
          <w:szCs w:val="24"/>
        </w:rPr>
      </w:pPr>
      <w:r>
        <w:rPr>
          <w:rFonts w:ascii="Arial" w:eastAsia="Arial" w:hAnsi="Arial" w:cs="Arial"/>
          <w:sz w:val="24"/>
          <w:szCs w:val="24"/>
        </w:rPr>
        <w:t>Proponer los objetivos, metas y prioridades del Programa Municipal y someterlo a la aprobación del Consejo Municipal;</w:t>
      </w:r>
    </w:p>
    <w:p w14:paraId="24DED8C2" w14:textId="77777777" w:rsidR="00EF49E9" w:rsidRDefault="000C7B74">
      <w:pPr>
        <w:numPr>
          <w:ilvl w:val="0"/>
          <w:numId w:val="15"/>
        </w:numPr>
        <w:spacing w:after="0"/>
        <w:jc w:val="both"/>
        <w:rPr>
          <w:sz w:val="24"/>
          <w:szCs w:val="24"/>
        </w:rPr>
      </w:pPr>
      <w:r>
        <w:rPr>
          <w:rFonts w:ascii="Arial" w:eastAsia="Arial" w:hAnsi="Arial" w:cs="Arial"/>
          <w:sz w:val="24"/>
          <w:szCs w:val="24"/>
        </w:rPr>
        <w:t xml:space="preserve">Proponer lineamientos, esquemas e indicadores de los programas anuales de la administración pública municipal para su implementación;  </w:t>
      </w:r>
    </w:p>
    <w:p w14:paraId="142E508A" w14:textId="77777777" w:rsidR="00EF49E9" w:rsidRDefault="000C7B74">
      <w:pPr>
        <w:numPr>
          <w:ilvl w:val="0"/>
          <w:numId w:val="15"/>
        </w:numPr>
        <w:spacing w:after="0"/>
        <w:jc w:val="both"/>
        <w:rPr>
          <w:sz w:val="24"/>
          <w:szCs w:val="24"/>
        </w:rPr>
      </w:pPr>
      <w:r>
        <w:rPr>
          <w:rFonts w:ascii="Arial" w:eastAsia="Arial" w:hAnsi="Arial" w:cs="Arial"/>
          <w:sz w:val="24"/>
          <w:szCs w:val="24"/>
        </w:rPr>
        <w:t>Formular propuestas respecto de los proyectos de diagnósticos, programas y acciones que pretenda implementar la Unidad Municipal;</w:t>
      </w:r>
    </w:p>
    <w:p w14:paraId="4FD46B3D" w14:textId="77777777" w:rsidR="00EF49E9" w:rsidRDefault="000C7B74">
      <w:pPr>
        <w:numPr>
          <w:ilvl w:val="0"/>
          <w:numId w:val="15"/>
        </w:numPr>
        <w:spacing w:after="0"/>
        <w:jc w:val="both"/>
        <w:rPr>
          <w:sz w:val="24"/>
          <w:szCs w:val="24"/>
        </w:rPr>
      </w:pPr>
      <w:r>
        <w:rPr>
          <w:rFonts w:ascii="Arial" w:eastAsia="Arial" w:hAnsi="Arial" w:cs="Arial"/>
          <w:sz w:val="24"/>
          <w:szCs w:val="24"/>
        </w:rPr>
        <w:t>Operar y administrar el Catálogo, de acuerdo con los lineamientos establecidos y la información recibida de trámites y servicios de las dependencias y organismos de la administración pública municipal;</w:t>
      </w:r>
    </w:p>
    <w:p w14:paraId="2322EA57" w14:textId="77777777" w:rsidR="00EF49E9" w:rsidRDefault="000C7B74">
      <w:pPr>
        <w:numPr>
          <w:ilvl w:val="0"/>
          <w:numId w:val="15"/>
        </w:numPr>
        <w:spacing w:after="0"/>
        <w:jc w:val="both"/>
        <w:rPr>
          <w:sz w:val="24"/>
          <w:szCs w:val="24"/>
        </w:rPr>
      </w:pPr>
      <w:r>
        <w:rPr>
          <w:rFonts w:ascii="Arial" w:eastAsia="Arial" w:hAnsi="Arial" w:cs="Arial"/>
          <w:sz w:val="24"/>
          <w:szCs w:val="24"/>
        </w:rPr>
        <w:t>Ejecutar los acuerdos y disposiciones del Consejo Municipal, implementando las medidas necesarias para su cumplimiento;</w:t>
      </w:r>
    </w:p>
    <w:p w14:paraId="0D84C3A8" w14:textId="77777777" w:rsidR="00EF49E9" w:rsidRDefault="000C7B74">
      <w:pPr>
        <w:numPr>
          <w:ilvl w:val="0"/>
          <w:numId w:val="15"/>
        </w:numPr>
        <w:spacing w:after="0"/>
        <w:jc w:val="both"/>
        <w:rPr>
          <w:sz w:val="24"/>
          <w:szCs w:val="24"/>
        </w:rPr>
      </w:pPr>
      <w:r>
        <w:rPr>
          <w:rFonts w:ascii="Arial" w:eastAsia="Arial" w:hAnsi="Arial" w:cs="Arial"/>
          <w:sz w:val="24"/>
          <w:szCs w:val="24"/>
        </w:rPr>
        <w:t>Diseñar los lineamientos para la recepción, integración y seguimiento de la información de los programas anuales, así como presentar informes y avances al Consejo Municipal;</w:t>
      </w:r>
    </w:p>
    <w:p w14:paraId="3952B26A" w14:textId="77777777" w:rsidR="00EF49E9" w:rsidRDefault="000C7B74">
      <w:pPr>
        <w:numPr>
          <w:ilvl w:val="0"/>
          <w:numId w:val="15"/>
        </w:numPr>
        <w:spacing w:after="0"/>
        <w:jc w:val="both"/>
        <w:rPr>
          <w:sz w:val="24"/>
          <w:szCs w:val="24"/>
        </w:rPr>
      </w:pPr>
      <w:r>
        <w:rPr>
          <w:rFonts w:ascii="Arial" w:eastAsia="Arial" w:hAnsi="Arial" w:cs="Arial"/>
          <w:sz w:val="24"/>
          <w:szCs w:val="24"/>
        </w:rPr>
        <w:t>Someter al proceso de mejora regulatoria los proyectos regulatorios y sus correspondientes análisis;</w:t>
      </w:r>
    </w:p>
    <w:p w14:paraId="349350B2" w14:textId="77777777" w:rsidR="00EF49E9" w:rsidRDefault="000C7B74">
      <w:pPr>
        <w:numPr>
          <w:ilvl w:val="0"/>
          <w:numId w:val="15"/>
        </w:numPr>
        <w:spacing w:after="0"/>
        <w:jc w:val="both"/>
        <w:rPr>
          <w:sz w:val="24"/>
          <w:szCs w:val="24"/>
        </w:rPr>
      </w:pPr>
      <w:r>
        <w:rPr>
          <w:rFonts w:ascii="Arial" w:eastAsia="Arial" w:hAnsi="Arial" w:cs="Arial"/>
          <w:sz w:val="24"/>
          <w:szCs w:val="24"/>
        </w:rPr>
        <w:t>Coordinar la ejecución de las acciones derivadas del Programa Municipal;</w:t>
      </w:r>
    </w:p>
    <w:p w14:paraId="128B7B62" w14:textId="77777777" w:rsidR="00EF49E9" w:rsidRDefault="000C7B74">
      <w:pPr>
        <w:numPr>
          <w:ilvl w:val="0"/>
          <w:numId w:val="15"/>
        </w:numPr>
        <w:spacing w:after="0"/>
        <w:jc w:val="both"/>
        <w:rPr>
          <w:sz w:val="24"/>
          <w:szCs w:val="24"/>
        </w:rPr>
      </w:pPr>
      <w:r>
        <w:rPr>
          <w:rFonts w:ascii="Arial" w:eastAsia="Arial" w:hAnsi="Arial" w:cs="Arial"/>
          <w:sz w:val="24"/>
          <w:szCs w:val="24"/>
        </w:rPr>
        <w:t>Presentar ante el Consejo Municipal, para su aprobación, el avance del programa anual de trabajo;</w:t>
      </w:r>
    </w:p>
    <w:p w14:paraId="0C09135B" w14:textId="77777777" w:rsidR="00EF49E9" w:rsidRDefault="000C7B74">
      <w:pPr>
        <w:numPr>
          <w:ilvl w:val="0"/>
          <w:numId w:val="15"/>
        </w:numPr>
        <w:spacing w:after="0"/>
        <w:jc w:val="both"/>
        <w:rPr>
          <w:sz w:val="24"/>
          <w:szCs w:val="24"/>
        </w:rPr>
      </w:pPr>
      <w:r>
        <w:rPr>
          <w:rFonts w:ascii="Arial" w:eastAsia="Arial" w:hAnsi="Arial" w:cs="Arial"/>
          <w:sz w:val="24"/>
          <w:szCs w:val="24"/>
        </w:rPr>
        <w:t>Fungir como enlace oficial de coordinación con los órganos públicos de los tres órdenes de gobierno, en el ámbito que corresponda, para asegurar la ejecución del Programa Municipal y de la agenda común e integral, según sea el caso;</w:t>
      </w:r>
    </w:p>
    <w:p w14:paraId="533838BD" w14:textId="77777777" w:rsidR="00EF49E9" w:rsidRDefault="000C7B74">
      <w:pPr>
        <w:numPr>
          <w:ilvl w:val="0"/>
          <w:numId w:val="15"/>
        </w:numPr>
        <w:spacing w:after="0"/>
        <w:jc w:val="both"/>
        <w:rPr>
          <w:sz w:val="24"/>
          <w:szCs w:val="24"/>
        </w:rPr>
      </w:pPr>
      <w:r>
        <w:rPr>
          <w:rFonts w:ascii="Arial" w:eastAsia="Arial" w:hAnsi="Arial" w:cs="Arial"/>
          <w:sz w:val="24"/>
          <w:szCs w:val="24"/>
        </w:rPr>
        <w:t>Promover los convenios con los órganos públicos de los tres órdenes de gobierno, en el ámbito que corresponda, para desarrollar acciones y programas en la materia;</w:t>
      </w:r>
    </w:p>
    <w:p w14:paraId="2EE58AB8" w14:textId="77777777" w:rsidR="00EF49E9" w:rsidRDefault="000C7B74">
      <w:pPr>
        <w:numPr>
          <w:ilvl w:val="0"/>
          <w:numId w:val="15"/>
        </w:numPr>
        <w:spacing w:after="0"/>
        <w:jc w:val="both"/>
        <w:rPr>
          <w:sz w:val="24"/>
          <w:szCs w:val="24"/>
        </w:rPr>
      </w:pPr>
      <w:r>
        <w:rPr>
          <w:rFonts w:ascii="Arial" w:eastAsia="Arial" w:hAnsi="Arial" w:cs="Arial"/>
          <w:sz w:val="24"/>
          <w:szCs w:val="24"/>
        </w:rPr>
        <w:t>Establecer los mecanismos para brindar asesoría técnica y capacitación en materia de mejora regulatoria a los sujetos obligados;</w:t>
      </w:r>
    </w:p>
    <w:p w14:paraId="37078970" w14:textId="77777777" w:rsidR="00EF49E9" w:rsidRDefault="000C7B74">
      <w:pPr>
        <w:numPr>
          <w:ilvl w:val="0"/>
          <w:numId w:val="15"/>
        </w:numPr>
        <w:spacing w:after="0"/>
        <w:jc w:val="both"/>
        <w:rPr>
          <w:sz w:val="24"/>
          <w:szCs w:val="24"/>
        </w:rPr>
      </w:pPr>
      <w:r>
        <w:rPr>
          <w:rFonts w:ascii="Arial" w:eastAsia="Arial" w:hAnsi="Arial" w:cs="Arial"/>
          <w:sz w:val="24"/>
          <w:szCs w:val="24"/>
        </w:rPr>
        <w:lastRenderedPageBreak/>
        <w:t>Dictaminar el Análisis de Impacto Regulatorio; y</w:t>
      </w:r>
    </w:p>
    <w:p w14:paraId="37306A4D" w14:textId="77777777" w:rsidR="00EF49E9" w:rsidRDefault="000C7B74">
      <w:pPr>
        <w:numPr>
          <w:ilvl w:val="0"/>
          <w:numId w:val="15"/>
        </w:numPr>
        <w:spacing w:after="0"/>
        <w:jc w:val="both"/>
        <w:rPr>
          <w:sz w:val="24"/>
          <w:szCs w:val="24"/>
        </w:rPr>
      </w:pPr>
      <w:r>
        <w:rPr>
          <w:rFonts w:ascii="Arial" w:eastAsia="Arial" w:hAnsi="Arial" w:cs="Arial"/>
          <w:sz w:val="24"/>
          <w:szCs w:val="24"/>
        </w:rPr>
        <w:t>Presentar ante el Ayuntamiento el informe anual de actividades de la Unidad Municipal.</w:t>
      </w:r>
    </w:p>
    <w:p w14:paraId="576AD2EE" w14:textId="77777777" w:rsidR="00EF49E9" w:rsidRDefault="00EF49E9">
      <w:pPr>
        <w:spacing w:after="0"/>
        <w:ind w:left="720"/>
        <w:jc w:val="both"/>
        <w:rPr>
          <w:rFonts w:ascii="Arial" w:eastAsia="Arial" w:hAnsi="Arial" w:cs="Arial"/>
          <w:sz w:val="24"/>
          <w:szCs w:val="24"/>
        </w:rPr>
      </w:pPr>
    </w:p>
    <w:p w14:paraId="5D4D50BD" w14:textId="392F6B62" w:rsidR="00EF49E9" w:rsidRDefault="009D652D" w:rsidP="009D652D">
      <w:pPr>
        <w:pStyle w:val="Ttulo2"/>
      </w:pPr>
      <w:r>
        <w:t>TÍTULO TERCERO</w:t>
      </w:r>
      <w:r w:rsidR="00280F41">
        <w:t xml:space="preserve"> - </w:t>
      </w:r>
      <w:r>
        <w:t xml:space="preserve">De las Herramientas </w:t>
      </w:r>
      <w:r w:rsidR="000D46D6">
        <w:t>en materia de</w:t>
      </w:r>
      <w:r w:rsidR="000C7B74">
        <w:t xml:space="preserve"> Mejora Regulatoria.</w:t>
      </w:r>
    </w:p>
    <w:p w14:paraId="7A1F4590" w14:textId="77777777" w:rsidR="00EF49E9" w:rsidRDefault="00EF49E9">
      <w:pPr>
        <w:spacing w:after="0"/>
        <w:jc w:val="center"/>
        <w:rPr>
          <w:rFonts w:ascii="Arial" w:eastAsia="Arial" w:hAnsi="Arial" w:cs="Arial"/>
          <w:b/>
          <w:sz w:val="24"/>
          <w:szCs w:val="24"/>
        </w:rPr>
      </w:pPr>
    </w:p>
    <w:p w14:paraId="0ACD9A39" w14:textId="47C3B1F9" w:rsidR="00EF49E9" w:rsidRDefault="00F63AEF" w:rsidP="000D46D6">
      <w:pPr>
        <w:pStyle w:val="Ttulo3"/>
      </w:pPr>
      <w:r>
        <w:t>Capítulo I</w:t>
      </w:r>
      <w:r w:rsidR="00280F41">
        <w:t xml:space="preserve"> - </w:t>
      </w:r>
      <w:r w:rsidR="000C7B74">
        <w:t>Del Catálogo Municipal de Regulaciones</w:t>
      </w:r>
    </w:p>
    <w:p w14:paraId="0CA23282" w14:textId="77777777" w:rsidR="00EF49E9" w:rsidRDefault="00EF49E9">
      <w:pPr>
        <w:spacing w:after="0"/>
        <w:jc w:val="both"/>
        <w:rPr>
          <w:rFonts w:ascii="Arial" w:eastAsia="Arial" w:hAnsi="Arial" w:cs="Arial"/>
          <w:sz w:val="24"/>
          <w:szCs w:val="24"/>
        </w:rPr>
      </w:pPr>
    </w:p>
    <w:p w14:paraId="457868BD"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17.-</w:t>
      </w:r>
      <w:r>
        <w:rPr>
          <w:rFonts w:ascii="Arial" w:eastAsia="Arial" w:hAnsi="Arial" w:cs="Arial"/>
          <w:sz w:val="24"/>
          <w:szCs w:val="24"/>
        </w:rPr>
        <w:t xml:space="preserve"> El Catálogo se integra por:</w:t>
      </w:r>
    </w:p>
    <w:p w14:paraId="3756E763" w14:textId="77777777" w:rsidR="00EF49E9" w:rsidRDefault="00EF49E9">
      <w:pPr>
        <w:spacing w:after="0"/>
        <w:jc w:val="both"/>
        <w:rPr>
          <w:rFonts w:ascii="Arial" w:eastAsia="Arial" w:hAnsi="Arial" w:cs="Arial"/>
          <w:sz w:val="24"/>
          <w:szCs w:val="24"/>
        </w:rPr>
      </w:pPr>
    </w:p>
    <w:p w14:paraId="1BF79ACE" w14:textId="77777777" w:rsidR="00EF49E9" w:rsidRDefault="000C7B74">
      <w:pPr>
        <w:numPr>
          <w:ilvl w:val="0"/>
          <w:numId w:val="6"/>
        </w:numPr>
        <w:spacing w:after="0"/>
        <w:jc w:val="both"/>
        <w:rPr>
          <w:sz w:val="24"/>
          <w:szCs w:val="24"/>
        </w:rPr>
      </w:pPr>
      <w:r>
        <w:rPr>
          <w:rFonts w:ascii="Arial" w:eastAsia="Arial" w:hAnsi="Arial" w:cs="Arial"/>
          <w:sz w:val="24"/>
          <w:szCs w:val="24"/>
        </w:rPr>
        <w:t>Registro Municipal de Regulaciones;</w:t>
      </w:r>
    </w:p>
    <w:p w14:paraId="04FAA283" w14:textId="77777777" w:rsidR="00EF49E9" w:rsidRDefault="000C7B74">
      <w:pPr>
        <w:numPr>
          <w:ilvl w:val="0"/>
          <w:numId w:val="6"/>
        </w:numPr>
        <w:spacing w:after="0"/>
        <w:jc w:val="both"/>
        <w:rPr>
          <w:sz w:val="24"/>
          <w:szCs w:val="24"/>
        </w:rPr>
      </w:pPr>
      <w:r>
        <w:rPr>
          <w:rFonts w:ascii="Arial" w:eastAsia="Arial" w:hAnsi="Arial" w:cs="Arial"/>
          <w:sz w:val="24"/>
          <w:szCs w:val="24"/>
        </w:rPr>
        <w:t>Registro Municipal de Trámites y Servicios;</w:t>
      </w:r>
    </w:p>
    <w:p w14:paraId="1E392E9E" w14:textId="77777777" w:rsidR="00EF49E9" w:rsidRDefault="000C7B74">
      <w:pPr>
        <w:numPr>
          <w:ilvl w:val="0"/>
          <w:numId w:val="6"/>
        </w:numPr>
        <w:spacing w:after="0"/>
        <w:jc w:val="both"/>
        <w:rPr>
          <w:sz w:val="24"/>
          <w:szCs w:val="24"/>
        </w:rPr>
      </w:pPr>
      <w:r>
        <w:rPr>
          <w:rFonts w:ascii="Arial" w:eastAsia="Arial" w:hAnsi="Arial" w:cs="Arial"/>
          <w:sz w:val="24"/>
          <w:szCs w:val="24"/>
        </w:rPr>
        <w:t>Padrón Estatal de Visitas Domiciliarias;</w:t>
      </w:r>
    </w:p>
    <w:p w14:paraId="12BE31A0" w14:textId="77777777" w:rsidR="00EF49E9" w:rsidRDefault="000C7B74">
      <w:pPr>
        <w:numPr>
          <w:ilvl w:val="0"/>
          <w:numId w:val="6"/>
        </w:numPr>
        <w:spacing w:after="0"/>
        <w:jc w:val="both"/>
        <w:rPr>
          <w:sz w:val="24"/>
          <w:szCs w:val="24"/>
        </w:rPr>
      </w:pPr>
      <w:r>
        <w:rPr>
          <w:rFonts w:ascii="Arial" w:eastAsia="Arial" w:hAnsi="Arial" w:cs="Arial"/>
          <w:sz w:val="24"/>
          <w:szCs w:val="24"/>
        </w:rPr>
        <w:t>Expediente Electrónico para Trámites y Servicios; y</w:t>
      </w:r>
    </w:p>
    <w:p w14:paraId="258292E1" w14:textId="77777777" w:rsidR="00EF49E9" w:rsidRDefault="000C7B74">
      <w:pPr>
        <w:numPr>
          <w:ilvl w:val="0"/>
          <w:numId w:val="6"/>
        </w:numPr>
        <w:spacing w:after="0"/>
        <w:jc w:val="both"/>
        <w:rPr>
          <w:sz w:val="24"/>
          <w:szCs w:val="24"/>
        </w:rPr>
      </w:pPr>
      <w:r>
        <w:rPr>
          <w:rFonts w:ascii="Arial" w:eastAsia="Arial" w:hAnsi="Arial" w:cs="Arial"/>
          <w:sz w:val="24"/>
          <w:szCs w:val="24"/>
        </w:rPr>
        <w:t>Registro de Protesta Ciudadana.</w:t>
      </w:r>
    </w:p>
    <w:p w14:paraId="1D498DB8" w14:textId="77777777" w:rsidR="00EF49E9" w:rsidRDefault="00EF49E9">
      <w:pPr>
        <w:spacing w:after="0"/>
        <w:ind w:left="720"/>
        <w:jc w:val="both"/>
        <w:rPr>
          <w:rFonts w:ascii="Arial" w:eastAsia="Arial" w:hAnsi="Arial" w:cs="Arial"/>
          <w:sz w:val="24"/>
          <w:szCs w:val="24"/>
        </w:rPr>
      </w:pPr>
    </w:p>
    <w:p w14:paraId="29CE865D"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Los elementos mencionados de la fracción I a la III se regulan conforme a lo establecido en el Título Tercero de la Ley Estatal, las fracciones IV y V se ajustarán a lo establecido en el Título Tercero de la Ley General.</w:t>
      </w:r>
    </w:p>
    <w:p w14:paraId="7305724D" w14:textId="77777777" w:rsidR="00EF49E9" w:rsidRDefault="00EF49E9">
      <w:pPr>
        <w:spacing w:after="0"/>
        <w:jc w:val="both"/>
        <w:rPr>
          <w:rFonts w:ascii="Arial" w:eastAsia="Arial" w:hAnsi="Arial" w:cs="Arial"/>
          <w:sz w:val="24"/>
          <w:szCs w:val="24"/>
        </w:rPr>
      </w:pPr>
    </w:p>
    <w:p w14:paraId="32FEEFFB"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18.-</w:t>
      </w:r>
      <w:r>
        <w:rPr>
          <w:rFonts w:ascii="Arial" w:eastAsia="Arial" w:hAnsi="Arial" w:cs="Arial"/>
          <w:sz w:val="24"/>
          <w:szCs w:val="24"/>
        </w:rPr>
        <w:t xml:space="preserve"> Los sujetos obligados son responsables de mantener actualizado el Catálogo, de conformidad con las disposiciones y lineamientos establecidos en el mismo. Así mismo, no pueden aplicar regulaciones adicionales a las inscritas en el inventario, ni aplicarlas de forma distinta a como se establezcan en el mismo.</w:t>
      </w:r>
    </w:p>
    <w:p w14:paraId="79493B55" w14:textId="77777777" w:rsidR="00EF49E9" w:rsidRDefault="00EF49E9">
      <w:pPr>
        <w:spacing w:after="0"/>
        <w:jc w:val="both"/>
        <w:rPr>
          <w:rFonts w:ascii="Arial" w:eastAsia="Arial" w:hAnsi="Arial" w:cs="Arial"/>
          <w:sz w:val="24"/>
          <w:szCs w:val="24"/>
        </w:rPr>
      </w:pPr>
    </w:p>
    <w:p w14:paraId="09763334"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19.- </w:t>
      </w:r>
      <w:r>
        <w:rPr>
          <w:rFonts w:ascii="Arial" w:eastAsia="Arial" w:hAnsi="Arial" w:cs="Arial"/>
          <w:sz w:val="24"/>
          <w:szCs w:val="24"/>
        </w:rPr>
        <w:t>Las dependencias municipales deben entregar la información a la Unidad Municipal de los nuevos trámites a realizar, en la forma que ésta lo determine, a efecto de actualizar en un plazo de cinco días el catálogo, debiendo de entregar por lo menos la siguiente información:</w:t>
      </w:r>
    </w:p>
    <w:p w14:paraId="1697072B" w14:textId="77777777" w:rsidR="00EF49E9" w:rsidRDefault="00EF49E9">
      <w:pPr>
        <w:spacing w:after="0"/>
        <w:jc w:val="both"/>
        <w:rPr>
          <w:rFonts w:ascii="Arial" w:eastAsia="Arial" w:hAnsi="Arial" w:cs="Arial"/>
          <w:sz w:val="24"/>
          <w:szCs w:val="24"/>
        </w:rPr>
      </w:pPr>
    </w:p>
    <w:p w14:paraId="3AFAB5B8" w14:textId="77777777" w:rsidR="00EF49E9" w:rsidRDefault="000C7B74">
      <w:pPr>
        <w:numPr>
          <w:ilvl w:val="0"/>
          <w:numId w:val="4"/>
        </w:numPr>
        <w:spacing w:after="0"/>
        <w:jc w:val="both"/>
        <w:rPr>
          <w:sz w:val="24"/>
          <w:szCs w:val="24"/>
        </w:rPr>
      </w:pPr>
      <w:r>
        <w:rPr>
          <w:rFonts w:ascii="Arial" w:eastAsia="Arial" w:hAnsi="Arial" w:cs="Arial"/>
          <w:sz w:val="24"/>
          <w:szCs w:val="24"/>
        </w:rPr>
        <w:t>Nombre del trámite;</w:t>
      </w:r>
    </w:p>
    <w:p w14:paraId="3F1A170E" w14:textId="77777777" w:rsidR="00EF49E9" w:rsidRDefault="000C7B74">
      <w:pPr>
        <w:numPr>
          <w:ilvl w:val="0"/>
          <w:numId w:val="4"/>
        </w:numPr>
        <w:spacing w:after="0"/>
        <w:jc w:val="both"/>
        <w:rPr>
          <w:sz w:val="24"/>
          <w:szCs w:val="24"/>
        </w:rPr>
      </w:pPr>
      <w:r>
        <w:rPr>
          <w:rFonts w:ascii="Arial" w:eastAsia="Arial" w:hAnsi="Arial" w:cs="Arial"/>
          <w:sz w:val="24"/>
          <w:szCs w:val="24"/>
        </w:rPr>
        <w:t>Autoridad o autoridades emisoras;</w:t>
      </w:r>
    </w:p>
    <w:p w14:paraId="66F34B4D" w14:textId="77777777" w:rsidR="00EF49E9" w:rsidRDefault="000C7B74">
      <w:pPr>
        <w:numPr>
          <w:ilvl w:val="0"/>
          <w:numId w:val="4"/>
        </w:numPr>
        <w:spacing w:after="0"/>
        <w:jc w:val="both"/>
        <w:rPr>
          <w:sz w:val="24"/>
          <w:szCs w:val="24"/>
        </w:rPr>
      </w:pPr>
      <w:r>
        <w:rPr>
          <w:rFonts w:ascii="Arial" w:eastAsia="Arial" w:hAnsi="Arial" w:cs="Arial"/>
          <w:sz w:val="24"/>
          <w:szCs w:val="24"/>
        </w:rPr>
        <w:t>Fecha de expedición y, en su caso, de su vigencia;</w:t>
      </w:r>
    </w:p>
    <w:p w14:paraId="1E9CB34C" w14:textId="77777777" w:rsidR="00EF49E9" w:rsidRDefault="000C7B74">
      <w:pPr>
        <w:numPr>
          <w:ilvl w:val="0"/>
          <w:numId w:val="4"/>
        </w:numPr>
        <w:spacing w:after="0"/>
        <w:jc w:val="both"/>
        <w:rPr>
          <w:sz w:val="24"/>
          <w:szCs w:val="24"/>
        </w:rPr>
      </w:pPr>
      <w:r>
        <w:rPr>
          <w:rFonts w:ascii="Arial" w:eastAsia="Arial" w:hAnsi="Arial" w:cs="Arial"/>
          <w:sz w:val="24"/>
          <w:szCs w:val="24"/>
        </w:rPr>
        <w:t>Fecha de última reforma;</w:t>
      </w:r>
    </w:p>
    <w:p w14:paraId="7C973AC7" w14:textId="77777777" w:rsidR="00EF49E9" w:rsidRDefault="000C7B74">
      <w:pPr>
        <w:numPr>
          <w:ilvl w:val="0"/>
          <w:numId w:val="4"/>
        </w:numPr>
        <w:spacing w:after="0"/>
        <w:jc w:val="both"/>
        <w:rPr>
          <w:sz w:val="24"/>
          <w:szCs w:val="24"/>
        </w:rPr>
      </w:pPr>
      <w:r>
        <w:rPr>
          <w:rFonts w:ascii="Arial" w:eastAsia="Arial" w:hAnsi="Arial" w:cs="Arial"/>
          <w:sz w:val="24"/>
          <w:szCs w:val="24"/>
        </w:rPr>
        <w:t>Tipo de ordenamiento jurídico;</w:t>
      </w:r>
    </w:p>
    <w:p w14:paraId="50B6F222" w14:textId="77777777" w:rsidR="00EF49E9" w:rsidRDefault="000C7B74">
      <w:pPr>
        <w:numPr>
          <w:ilvl w:val="0"/>
          <w:numId w:val="4"/>
        </w:numPr>
        <w:spacing w:after="0"/>
        <w:jc w:val="both"/>
        <w:rPr>
          <w:sz w:val="24"/>
          <w:szCs w:val="24"/>
        </w:rPr>
      </w:pPr>
      <w:r>
        <w:rPr>
          <w:rFonts w:ascii="Arial" w:eastAsia="Arial" w:hAnsi="Arial" w:cs="Arial"/>
          <w:sz w:val="24"/>
          <w:szCs w:val="24"/>
        </w:rPr>
        <w:t>Objeto de la regulación;</w:t>
      </w:r>
    </w:p>
    <w:p w14:paraId="1573D659" w14:textId="77777777" w:rsidR="00EF49E9" w:rsidRDefault="000C7B74">
      <w:pPr>
        <w:numPr>
          <w:ilvl w:val="0"/>
          <w:numId w:val="4"/>
        </w:numPr>
        <w:spacing w:after="0"/>
        <w:jc w:val="both"/>
        <w:rPr>
          <w:sz w:val="24"/>
          <w:szCs w:val="24"/>
        </w:rPr>
      </w:pPr>
      <w:r>
        <w:rPr>
          <w:rFonts w:ascii="Arial" w:eastAsia="Arial" w:hAnsi="Arial" w:cs="Arial"/>
          <w:sz w:val="24"/>
          <w:szCs w:val="24"/>
        </w:rPr>
        <w:t>Materia, sectores y sujetos regulados;</w:t>
      </w:r>
    </w:p>
    <w:p w14:paraId="17F2DF90" w14:textId="77777777" w:rsidR="00EF49E9" w:rsidRDefault="000C7B74">
      <w:pPr>
        <w:numPr>
          <w:ilvl w:val="0"/>
          <w:numId w:val="4"/>
        </w:numPr>
        <w:spacing w:after="0"/>
        <w:jc w:val="both"/>
        <w:rPr>
          <w:sz w:val="24"/>
          <w:szCs w:val="24"/>
        </w:rPr>
      </w:pPr>
      <w:r>
        <w:rPr>
          <w:rFonts w:ascii="Arial" w:eastAsia="Arial" w:hAnsi="Arial" w:cs="Arial"/>
          <w:sz w:val="24"/>
          <w:szCs w:val="24"/>
        </w:rPr>
        <w:t xml:space="preserve">Trámites y servicios relacionados con la regulación; </w:t>
      </w:r>
    </w:p>
    <w:p w14:paraId="5B7758E0" w14:textId="77777777" w:rsidR="00EF49E9" w:rsidRDefault="000C7B74">
      <w:pPr>
        <w:numPr>
          <w:ilvl w:val="0"/>
          <w:numId w:val="4"/>
        </w:numPr>
        <w:spacing w:after="0"/>
        <w:jc w:val="both"/>
        <w:rPr>
          <w:sz w:val="24"/>
          <w:szCs w:val="24"/>
        </w:rPr>
      </w:pPr>
      <w:r>
        <w:rPr>
          <w:rFonts w:ascii="Arial" w:eastAsia="Arial" w:hAnsi="Arial" w:cs="Arial"/>
          <w:sz w:val="24"/>
          <w:szCs w:val="24"/>
        </w:rPr>
        <w:t>Identificación de fundamentos jurídicos para la realización de inspecciones, verificaciones, visitas domiciliarias;</w:t>
      </w:r>
    </w:p>
    <w:p w14:paraId="0C9960BF" w14:textId="77777777" w:rsidR="00EF49E9" w:rsidRDefault="000C7B74">
      <w:pPr>
        <w:numPr>
          <w:ilvl w:val="0"/>
          <w:numId w:val="4"/>
        </w:numPr>
        <w:spacing w:after="0"/>
        <w:jc w:val="both"/>
        <w:rPr>
          <w:sz w:val="24"/>
          <w:szCs w:val="24"/>
        </w:rPr>
      </w:pPr>
      <w:r>
        <w:rPr>
          <w:rFonts w:ascii="Arial" w:eastAsia="Arial" w:hAnsi="Arial" w:cs="Arial"/>
          <w:sz w:val="24"/>
          <w:szCs w:val="24"/>
        </w:rPr>
        <w:t>Proporcionar a la Unidad Municipal, la regulación de manera integrada con todas sus modificaciones, para facilitar el entendimiento al ciudadano; y</w:t>
      </w:r>
    </w:p>
    <w:p w14:paraId="73212AEB" w14:textId="77777777" w:rsidR="00EF49E9" w:rsidRDefault="000C7B74">
      <w:pPr>
        <w:numPr>
          <w:ilvl w:val="0"/>
          <w:numId w:val="4"/>
        </w:numPr>
        <w:spacing w:after="0"/>
        <w:jc w:val="both"/>
        <w:rPr>
          <w:sz w:val="24"/>
          <w:szCs w:val="24"/>
        </w:rPr>
      </w:pPr>
      <w:r>
        <w:rPr>
          <w:rFonts w:ascii="Arial" w:eastAsia="Arial" w:hAnsi="Arial" w:cs="Arial"/>
          <w:sz w:val="24"/>
          <w:szCs w:val="24"/>
        </w:rPr>
        <w:lastRenderedPageBreak/>
        <w:t>La demás información que se prevea.</w:t>
      </w:r>
    </w:p>
    <w:p w14:paraId="5A7867AA" w14:textId="77777777" w:rsidR="00EF49E9" w:rsidRDefault="00EF49E9">
      <w:pPr>
        <w:spacing w:after="0"/>
        <w:ind w:left="720"/>
        <w:jc w:val="both"/>
        <w:rPr>
          <w:rFonts w:ascii="Arial" w:eastAsia="Arial" w:hAnsi="Arial" w:cs="Arial"/>
          <w:sz w:val="24"/>
          <w:szCs w:val="24"/>
        </w:rPr>
      </w:pPr>
    </w:p>
    <w:p w14:paraId="582DCCFB"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Las dependencias y los organismos descentralizados de la administración pública municipal, deben notificar a la Unidad Municipal cualquier modificación a la información inscrita en el Catálogo, dentro de los diez días hábiles siguientes a que entre en vigor la disposición y realizar las modificaciones correspondientes para su validación.</w:t>
      </w:r>
    </w:p>
    <w:p w14:paraId="701DAC6C" w14:textId="77777777" w:rsidR="00EF49E9" w:rsidRDefault="00EF49E9">
      <w:pPr>
        <w:spacing w:after="0"/>
        <w:jc w:val="both"/>
        <w:rPr>
          <w:rFonts w:ascii="Arial" w:eastAsia="Arial" w:hAnsi="Arial" w:cs="Arial"/>
          <w:sz w:val="24"/>
          <w:szCs w:val="24"/>
        </w:rPr>
      </w:pPr>
    </w:p>
    <w:p w14:paraId="0950A399" w14:textId="581D4BF6" w:rsidR="00EF49E9" w:rsidRDefault="00F63AEF" w:rsidP="000D46D6">
      <w:pPr>
        <w:pStyle w:val="Ttulo3"/>
      </w:pPr>
      <w:r>
        <w:t>Capítulo II</w:t>
      </w:r>
      <w:r w:rsidR="00280F41">
        <w:t xml:space="preserve"> - </w:t>
      </w:r>
      <w:r w:rsidR="000C7B74">
        <w:t>Del Análisis de Impacto Regulatorio</w:t>
      </w:r>
    </w:p>
    <w:p w14:paraId="75A0DF53" w14:textId="77777777" w:rsidR="00EF49E9" w:rsidRDefault="00EF49E9">
      <w:pPr>
        <w:spacing w:after="0"/>
        <w:jc w:val="center"/>
        <w:rPr>
          <w:rFonts w:ascii="Arial" w:eastAsia="Arial" w:hAnsi="Arial" w:cs="Arial"/>
          <w:b/>
          <w:sz w:val="24"/>
          <w:szCs w:val="24"/>
        </w:rPr>
      </w:pPr>
    </w:p>
    <w:p w14:paraId="37A45C94"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20.- </w:t>
      </w:r>
      <w:r>
        <w:rPr>
          <w:rFonts w:ascii="Arial" w:eastAsia="Arial" w:hAnsi="Arial" w:cs="Arial"/>
          <w:sz w:val="24"/>
          <w:szCs w:val="24"/>
        </w:rPr>
        <w:t>Los Análisis de Impacto Regulatorio deben contribuir a que las regulaciones se diseñen sobre bases económicas, jurídicas y empíricas sólidas, así como promover la selección de alternativas regulatorias cuyos beneficios justifiquen los costos que imponen y que generen el máximo beneficio neto para la sociedad.</w:t>
      </w:r>
    </w:p>
    <w:p w14:paraId="3780631F"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 xml:space="preserve"> </w:t>
      </w:r>
    </w:p>
    <w:p w14:paraId="53676F6E"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La Unidad Municipal puede promover ante el Municipio celebrar convenios de colaboración con la Secretaría de Desarrollo Económico, a efecto de que ésta desahogue el procedimiento y emita el dictamen de los Análisis de Impacto Regulatorio que presenten los sujetos obligados en el ámbito de su competencia.</w:t>
      </w:r>
    </w:p>
    <w:p w14:paraId="422AC0A1" w14:textId="77777777" w:rsidR="00EF49E9" w:rsidRDefault="00EF49E9">
      <w:pPr>
        <w:spacing w:after="0"/>
        <w:jc w:val="both"/>
        <w:rPr>
          <w:rFonts w:ascii="Arial" w:eastAsia="Arial" w:hAnsi="Arial" w:cs="Arial"/>
          <w:sz w:val="24"/>
          <w:szCs w:val="24"/>
        </w:rPr>
      </w:pPr>
    </w:p>
    <w:p w14:paraId="7D2CA904"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Lo relativo al Análisis de Impacto Regulatorio en el ámbito municipal se rige conforme a lo dispuesto por el Capítulo III del Título Tercero de la Ley General, y por el Capítulo III del Título Tercero de la Ley Estatal.</w:t>
      </w:r>
    </w:p>
    <w:p w14:paraId="355CF810" w14:textId="77777777" w:rsidR="00EF49E9" w:rsidRDefault="00EF49E9">
      <w:pPr>
        <w:spacing w:after="0"/>
        <w:jc w:val="both"/>
        <w:rPr>
          <w:rFonts w:ascii="Arial" w:eastAsia="Arial" w:hAnsi="Arial" w:cs="Arial"/>
          <w:sz w:val="24"/>
          <w:szCs w:val="24"/>
        </w:rPr>
      </w:pPr>
    </w:p>
    <w:p w14:paraId="4AA55029"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21. </w:t>
      </w:r>
      <w:r>
        <w:rPr>
          <w:rFonts w:ascii="Arial" w:eastAsia="Arial" w:hAnsi="Arial" w:cs="Arial"/>
          <w:sz w:val="24"/>
          <w:szCs w:val="24"/>
        </w:rPr>
        <w:t xml:space="preserve">La Unidad Municipal puede efectuar recomendaciones con el objeto de contribuir a cumplir con los objetivos de la regulación sometida al Análisis de Impacto Regulatorio ex post incluyendo propuestas de modificación al marco regulatorio existente, con los siguientes elementos: </w:t>
      </w:r>
    </w:p>
    <w:p w14:paraId="43010046" w14:textId="77777777" w:rsidR="00EF49E9" w:rsidRDefault="00EF49E9">
      <w:pPr>
        <w:spacing w:after="0"/>
        <w:jc w:val="both"/>
        <w:rPr>
          <w:rFonts w:ascii="Arial" w:eastAsia="Arial" w:hAnsi="Arial" w:cs="Arial"/>
          <w:sz w:val="24"/>
          <w:szCs w:val="24"/>
        </w:rPr>
      </w:pPr>
    </w:p>
    <w:p w14:paraId="18744CEE" w14:textId="77777777" w:rsidR="00EF49E9" w:rsidRDefault="000C7B74">
      <w:pPr>
        <w:numPr>
          <w:ilvl w:val="0"/>
          <w:numId w:val="7"/>
        </w:numPr>
        <w:spacing w:after="0"/>
        <w:jc w:val="both"/>
        <w:rPr>
          <w:sz w:val="24"/>
          <w:szCs w:val="24"/>
        </w:rPr>
      </w:pPr>
      <w:r>
        <w:rPr>
          <w:rFonts w:ascii="Arial" w:eastAsia="Arial" w:hAnsi="Arial" w:cs="Arial"/>
          <w:sz w:val="24"/>
          <w:szCs w:val="24"/>
        </w:rPr>
        <w:t>Se analicen los trámites y servicios de mayor demanda;</w:t>
      </w:r>
    </w:p>
    <w:p w14:paraId="40B81596" w14:textId="77777777" w:rsidR="00EF49E9" w:rsidRDefault="000C7B74">
      <w:pPr>
        <w:numPr>
          <w:ilvl w:val="0"/>
          <w:numId w:val="7"/>
        </w:numPr>
        <w:spacing w:after="0"/>
        <w:jc w:val="both"/>
        <w:rPr>
          <w:sz w:val="24"/>
          <w:szCs w:val="24"/>
        </w:rPr>
      </w:pPr>
      <w:r>
        <w:rPr>
          <w:rFonts w:ascii="Arial" w:eastAsia="Arial" w:hAnsi="Arial" w:cs="Arial"/>
          <w:sz w:val="24"/>
          <w:szCs w:val="24"/>
        </w:rPr>
        <w:t xml:space="preserve">Se aplique a aquellos trámites que resulten prioritarios de acuerdo a su costo social; y </w:t>
      </w:r>
    </w:p>
    <w:p w14:paraId="7120EE23" w14:textId="77777777" w:rsidR="00EF49E9" w:rsidRDefault="000C7B74">
      <w:pPr>
        <w:numPr>
          <w:ilvl w:val="0"/>
          <w:numId w:val="7"/>
        </w:numPr>
        <w:spacing w:after="0"/>
        <w:jc w:val="both"/>
        <w:rPr>
          <w:sz w:val="24"/>
          <w:szCs w:val="24"/>
        </w:rPr>
      </w:pPr>
      <w:r>
        <w:rPr>
          <w:rFonts w:ascii="Arial" w:eastAsia="Arial" w:hAnsi="Arial" w:cs="Arial"/>
          <w:sz w:val="24"/>
          <w:szCs w:val="24"/>
        </w:rPr>
        <w:t>Aquellos determinados en la agenda o programas de la mejora regulatoria.</w:t>
      </w:r>
    </w:p>
    <w:p w14:paraId="175C9BF8" w14:textId="77777777" w:rsidR="00EF49E9" w:rsidRDefault="00EF49E9">
      <w:pPr>
        <w:spacing w:after="0"/>
        <w:jc w:val="both"/>
        <w:rPr>
          <w:rFonts w:ascii="Arial" w:eastAsia="Arial" w:hAnsi="Arial" w:cs="Arial"/>
          <w:sz w:val="24"/>
          <w:szCs w:val="24"/>
        </w:rPr>
      </w:pPr>
    </w:p>
    <w:p w14:paraId="56D83842"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22.- </w:t>
      </w:r>
      <w:r>
        <w:rPr>
          <w:rFonts w:ascii="Arial" w:eastAsia="Arial" w:hAnsi="Arial" w:cs="Arial"/>
          <w:sz w:val="24"/>
          <w:szCs w:val="24"/>
        </w:rPr>
        <w:t>Los sujetos obligados pueden solicitar a la Unidad Municipal la aplicación de plazos mínimos de consulta menores a los previstos en la Ley General, la Ley Estatal y este reglamento, siempre y cuando se determine a juicio de ésta, y conforme a los criterios que para tal efecto emita, que los beneficios de la aplicación de dichos plazos exceden el impacto de brindar un tiempo menor para conocer las opiniones de los interesados.</w:t>
      </w:r>
    </w:p>
    <w:p w14:paraId="3FF31A89" w14:textId="77777777" w:rsidR="00EF49E9" w:rsidRDefault="00EF49E9">
      <w:pPr>
        <w:spacing w:after="0"/>
        <w:jc w:val="both"/>
        <w:rPr>
          <w:rFonts w:ascii="Arial" w:eastAsia="Arial" w:hAnsi="Arial" w:cs="Arial"/>
          <w:sz w:val="24"/>
          <w:szCs w:val="24"/>
        </w:rPr>
      </w:pPr>
    </w:p>
    <w:p w14:paraId="6C4DDC73"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23.-</w:t>
      </w:r>
      <w:r>
        <w:rPr>
          <w:rFonts w:ascii="Arial" w:eastAsia="Arial" w:hAnsi="Arial" w:cs="Arial"/>
          <w:sz w:val="24"/>
          <w:szCs w:val="24"/>
        </w:rPr>
        <w:t xml:space="preserve"> La Unidad Municipal debe emitir y entregar al sujeto obligado correspondiente un dictamen del análisis del proyecto respectivo, dentro de los treinta </w:t>
      </w:r>
      <w:r>
        <w:rPr>
          <w:rFonts w:ascii="Arial" w:eastAsia="Arial" w:hAnsi="Arial" w:cs="Arial"/>
          <w:sz w:val="24"/>
          <w:szCs w:val="24"/>
        </w:rPr>
        <w:lastRenderedPageBreak/>
        <w:t>días hábiles siguientes a la recepción del análisis, de las ampliaciones o correcciones al mismo, según corresponda.</w:t>
      </w:r>
    </w:p>
    <w:p w14:paraId="020F0A16" w14:textId="77777777" w:rsidR="00EF49E9" w:rsidRDefault="00EF49E9">
      <w:pPr>
        <w:spacing w:after="0"/>
        <w:jc w:val="both"/>
        <w:rPr>
          <w:rFonts w:ascii="Arial" w:eastAsia="Arial" w:hAnsi="Arial" w:cs="Arial"/>
          <w:sz w:val="24"/>
          <w:szCs w:val="24"/>
        </w:rPr>
      </w:pPr>
    </w:p>
    <w:p w14:paraId="1602AD76"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 xml:space="preserve">El dictamen debe considerar las opiniones que en su caso reciba la Unidad Municipal de los sectores interesados y debe contener una valoración sobre si se justifican las acciones propuestas en la propuesta regulatoria. </w:t>
      </w:r>
    </w:p>
    <w:p w14:paraId="7FC53592" w14:textId="77777777" w:rsidR="00EF49E9" w:rsidRDefault="00EF49E9">
      <w:pPr>
        <w:spacing w:after="0"/>
        <w:jc w:val="both"/>
        <w:rPr>
          <w:rFonts w:ascii="Arial" w:eastAsia="Arial" w:hAnsi="Arial" w:cs="Arial"/>
          <w:sz w:val="24"/>
          <w:szCs w:val="24"/>
        </w:rPr>
      </w:pPr>
    </w:p>
    <w:p w14:paraId="4BA5319A"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24.- </w:t>
      </w:r>
      <w:r>
        <w:rPr>
          <w:rFonts w:ascii="Arial" w:eastAsia="Arial" w:hAnsi="Arial" w:cs="Arial"/>
          <w:sz w:val="24"/>
          <w:szCs w:val="24"/>
        </w:rPr>
        <w:t xml:space="preserve">El Ayuntamiento por medio de la Unidad Municipal debe emitir el manual del análisis de impacto regulatorio en el que se establecen los procedimientos para la revisión y opinión de los análisis y señala a las autoridades responsables de su elaboración. El manual debe publicarse en la Gaceta Oficial del Municipio, para que surta efectos del acto administrativo de carácter general.  </w:t>
      </w:r>
    </w:p>
    <w:p w14:paraId="1B6CBBB0" w14:textId="77777777" w:rsidR="00EF49E9" w:rsidRDefault="00EF49E9">
      <w:pPr>
        <w:spacing w:after="0"/>
        <w:jc w:val="both"/>
        <w:rPr>
          <w:rFonts w:ascii="Arial" w:eastAsia="Arial" w:hAnsi="Arial" w:cs="Arial"/>
          <w:sz w:val="24"/>
          <w:szCs w:val="24"/>
        </w:rPr>
      </w:pPr>
    </w:p>
    <w:p w14:paraId="35690124"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25.- </w:t>
      </w:r>
      <w:r>
        <w:rPr>
          <w:rFonts w:ascii="Arial" w:eastAsia="Arial" w:hAnsi="Arial" w:cs="Arial"/>
          <w:sz w:val="24"/>
          <w:szCs w:val="24"/>
        </w:rPr>
        <w:t>La Unidad Municipal puede exhortar a la Secretaría General del Ayuntamiento para no incluir en la orden del día de las sesiones del Ayuntamiento para su discusión, los proyectos que propongan los sujetos obligados sin que éstas acrediten contar con un dictamen favorable de la Unidad Municipal o alguna de las autorizaciones o exenciones a que se refiere la Ley General, La Ley Estatal o este reglamento.</w:t>
      </w:r>
    </w:p>
    <w:p w14:paraId="185D9062" w14:textId="77777777" w:rsidR="00EF49E9" w:rsidRDefault="00EF49E9">
      <w:pPr>
        <w:spacing w:after="0"/>
        <w:jc w:val="both"/>
        <w:rPr>
          <w:rFonts w:ascii="Arial" w:eastAsia="Arial" w:hAnsi="Arial" w:cs="Arial"/>
          <w:sz w:val="24"/>
          <w:szCs w:val="24"/>
        </w:rPr>
      </w:pPr>
    </w:p>
    <w:p w14:paraId="5878ABF5"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26.-</w:t>
      </w:r>
      <w:r>
        <w:rPr>
          <w:rFonts w:ascii="Arial" w:eastAsia="Arial" w:hAnsi="Arial" w:cs="Arial"/>
          <w:sz w:val="24"/>
          <w:szCs w:val="24"/>
        </w:rPr>
        <w:t xml:space="preserve"> Las regulaciones que se publiquen en la Gaceta Oficial del Municipio y que establezcan costos de cumplimiento para los negocios y emprendedores, de conformidad con los criterios establecidos en el manual para el análisis de impacto Regulatorio, que al efecto emita la Unidad Municipal, deben establecer una vigencia que no podrá ser mayor a cinco años.</w:t>
      </w:r>
    </w:p>
    <w:p w14:paraId="2869C43A" w14:textId="77777777" w:rsidR="00EF49E9" w:rsidRDefault="00EF49E9">
      <w:pPr>
        <w:spacing w:after="0"/>
        <w:jc w:val="both"/>
        <w:rPr>
          <w:rFonts w:ascii="Arial" w:eastAsia="Arial" w:hAnsi="Arial" w:cs="Arial"/>
          <w:sz w:val="24"/>
          <w:szCs w:val="24"/>
        </w:rPr>
      </w:pPr>
    </w:p>
    <w:p w14:paraId="7C999FF6"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Dentro del año previo a que concluya la vigencia a que se refiere el párrafo anterior, las regulaciones deberán someterse a una revisión sobre los efectos de su aplicación ante la Unidad Municipal, utilizando para tal efecto el análisis, con la finalidad de determinar su cancelación, modificación o ampliación de vigencia, y</w:t>
      </w:r>
      <w:r>
        <w:rPr>
          <w:rFonts w:ascii="Arial" w:eastAsia="Arial" w:hAnsi="Arial" w:cs="Arial"/>
          <w:b/>
          <w:sz w:val="24"/>
          <w:szCs w:val="24"/>
        </w:rPr>
        <w:t xml:space="preserve"> </w:t>
      </w:r>
      <w:r>
        <w:rPr>
          <w:rFonts w:ascii="Arial" w:eastAsia="Arial" w:hAnsi="Arial" w:cs="Arial"/>
          <w:sz w:val="24"/>
          <w:szCs w:val="24"/>
        </w:rPr>
        <w:t xml:space="preserve">de alcanzar sus objetivos originales y atender a la problemática vigente. </w:t>
      </w:r>
    </w:p>
    <w:p w14:paraId="2C9A97BB" w14:textId="77777777" w:rsidR="00EF49E9" w:rsidRDefault="00EF49E9">
      <w:pPr>
        <w:spacing w:after="0"/>
        <w:jc w:val="both"/>
        <w:rPr>
          <w:rFonts w:ascii="Arial" w:eastAsia="Arial" w:hAnsi="Arial" w:cs="Arial"/>
          <w:sz w:val="24"/>
          <w:szCs w:val="24"/>
        </w:rPr>
      </w:pPr>
    </w:p>
    <w:p w14:paraId="41BBA20C"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Así mismo, se pueden promover modificaciones adicionales al marco regulatorio vigente o acciones a los sujetos obligados correspondientes, para el logro del mayor beneficio social neto de la regulación sujeta a revisión.</w:t>
      </w:r>
    </w:p>
    <w:p w14:paraId="56447A47" w14:textId="77777777" w:rsidR="00EF49E9" w:rsidRDefault="00EF49E9">
      <w:pPr>
        <w:spacing w:after="0"/>
        <w:jc w:val="both"/>
        <w:rPr>
          <w:rFonts w:ascii="Arial" w:eastAsia="Arial" w:hAnsi="Arial" w:cs="Arial"/>
          <w:sz w:val="24"/>
          <w:szCs w:val="24"/>
        </w:rPr>
      </w:pPr>
    </w:p>
    <w:p w14:paraId="1C13E06B"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27.-</w:t>
      </w:r>
      <w:r>
        <w:rPr>
          <w:rFonts w:ascii="Arial" w:eastAsia="Arial" w:hAnsi="Arial" w:cs="Arial"/>
          <w:sz w:val="24"/>
          <w:szCs w:val="24"/>
        </w:rPr>
        <w:t xml:space="preserve"> Para la expedición de regulaciones, los sujetos obligados deben indicar expresamente en su propuesta regulatoria, las obligaciones regulatorias o actos a ser modificados, derogados o en su caso, abrogados con la finalidad de reducir el costo social de la regulación en un monto igual o mayor al de las nuevas obligaciones de la propuesta regulatoria que se pretenda expedir y que se refiera o refieran a la misma materia o sector afectado por la nueva regulación. </w:t>
      </w:r>
    </w:p>
    <w:p w14:paraId="41952E8E" w14:textId="77777777" w:rsidR="00EF49E9" w:rsidRDefault="00EF49E9">
      <w:pPr>
        <w:spacing w:after="0"/>
        <w:jc w:val="both"/>
        <w:rPr>
          <w:rFonts w:ascii="Arial" w:eastAsia="Arial" w:hAnsi="Arial" w:cs="Arial"/>
          <w:sz w:val="24"/>
          <w:szCs w:val="24"/>
        </w:rPr>
      </w:pPr>
    </w:p>
    <w:p w14:paraId="1327D495"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Lo anterior no es aplicable a los supuestos previstos para tal efecto en la Ley Estatal.</w:t>
      </w:r>
    </w:p>
    <w:p w14:paraId="7A13072E" w14:textId="77777777" w:rsidR="00EF49E9" w:rsidRDefault="00EF49E9">
      <w:pPr>
        <w:spacing w:after="0"/>
        <w:jc w:val="both"/>
        <w:rPr>
          <w:rFonts w:ascii="Arial" w:eastAsia="Arial" w:hAnsi="Arial" w:cs="Arial"/>
          <w:sz w:val="24"/>
          <w:szCs w:val="24"/>
        </w:rPr>
      </w:pPr>
    </w:p>
    <w:p w14:paraId="03C4B11A" w14:textId="0AC6E715" w:rsidR="00EF49E9" w:rsidRDefault="00F63AEF" w:rsidP="000D46D6">
      <w:pPr>
        <w:pStyle w:val="Ttulo3"/>
      </w:pPr>
      <w:r>
        <w:t>Capítulo III</w:t>
      </w:r>
      <w:r w:rsidR="00280F41">
        <w:t xml:space="preserve"> - </w:t>
      </w:r>
      <w:r w:rsidR="000C7B74">
        <w:t>De los Programas Anuales de Mejora Regulatoria</w:t>
      </w:r>
    </w:p>
    <w:p w14:paraId="2BCAF189" w14:textId="77777777" w:rsidR="00EF49E9" w:rsidRDefault="00EF49E9">
      <w:pPr>
        <w:spacing w:after="0"/>
        <w:jc w:val="center"/>
        <w:rPr>
          <w:rFonts w:ascii="Arial" w:eastAsia="Arial" w:hAnsi="Arial" w:cs="Arial"/>
          <w:b/>
          <w:sz w:val="24"/>
          <w:szCs w:val="24"/>
        </w:rPr>
      </w:pPr>
    </w:p>
    <w:p w14:paraId="23A0EC5D"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28.-</w:t>
      </w:r>
      <w:r>
        <w:rPr>
          <w:rFonts w:ascii="Arial" w:eastAsia="Arial" w:hAnsi="Arial" w:cs="Arial"/>
          <w:sz w:val="24"/>
          <w:szCs w:val="24"/>
        </w:rPr>
        <w:t xml:space="preserve"> Los sujetos obligados, deben presentar a la Unidad Municipal dentro de los primeros quince días naturales del mes de noviembre del año previo a su implementación, un programa anual de mejora regulatoria. </w:t>
      </w:r>
    </w:p>
    <w:p w14:paraId="6F986C39" w14:textId="77777777" w:rsidR="00EF49E9" w:rsidRDefault="00EF49E9">
      <w:pPr>
        <w:spacing w:after="0"/>
        <w:jc w:val="both"/>
        <w:rPr>
          <w:rFonts w:ascii="Arial" w:eastAsia="Arial" w:hAnsi="Arial" w:cs="Arial"/>
          <w:sz w:val="24"/>
          <w:szCs w:val="24"/>
        </w:rPr>
      </w:pPr>
    </w:p>
    <w:p w14:paraId="457CA8A3"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 xml:space="preserve">Dicho programa anual debe contener la programación de las regulaciones, trámites y servicios que pretenden ser emitidos, modificados o eliminados en los próximos doce meses, así como la implementación de acciones para revisar y mejorar el acervo regulatorio y simplificar los trámites y servicios municipales. </w:t>
      </w:r>
    </w:p>
    <w:p w14:paraId="5A5E5EA3" w14:textId="77777777" w:rsidR="00EF49E9" w:rsidRDefault="00EF49E9">
      <w:pPr>
        <w:spacing w:after="0"/>
        <w:jc w:val="both"/>
        <w:rPr>
          <w:rFonts w:ascii="Arial" w:eastAsia="Arial" w:hAnsi="Arial" w:cs="Arial"/>
          <w:sz w:val="24"/>
          <w:szCs w:val="24"/>
        </w:rPr>
      </w:pPr>
    </w:p>
    <w:p w14:paraId="4652E120"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Los programas anuales se harán públicos en el portal electrónico del Municipio y en la Gaceta Oficial del Municipio, a más tardar el treinta y uno de diciembre del año previo a su implementación.</w:t>
      </w:r>
    </w:p>
    <w:p w14:paraId="749357BF" w14:textId="77777777" w:rsidR="00EF49E9" w:rsidRDefault="00EF49E9">
      <w:pPr>
        <w:spacing w:after="0"/>
        <w:jc w:val="both"/>
        <w:rPr>
          <w:rFonts w:ascii="Arial" w:eastAsia="Arial" w:hAnsi="Arial" w:cs="Arial"/>
          <w:sz w:val="24"/>
          <w:szCs w:val="24"/>
        </w:rPr>
      </w:pPr>
    </w:p>
    <w:p w14:paraId="539A3365"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29.-</w:t>
      </w:r>
      <w:r>
        <w:rPr>
          <w:rFonts w:ascii="Arial" w:eastAsia="Arial" w:hAnsi="Arial" w:cs="Arial"/>
          <w:sz w:val="24"/>
          <w:szCs w:val="24"/>
        </w:rPr>
        <w:t xml:space="preserve"> El programa anual municipal tiene como objetivo:</w:t>
      </w:r>
    </w:p>
    <w:p w14:paraId="5DB29104" w14:textId="77777777" w:rsidR="00EF49E9" w:rsidRDefault="00EF49E9">
      <w:pPr>
        <w:spacing w:after="0"/>
        <w:jc w:val="both"/>
        <w:rPr>
          <w:rFonts w:ascii="Arial" w:eastAsia="Arial" w:hAnsi="Arial" w:cs="Arial"/>
          <w:sz w:val="24"/>
          <w:szCs w:val="24"/>
        </w:rPr>
      </w:pPr>
    </w:p>
    <w:p w14:paraId="267232CD" w14:textId="77777777" w:rsidR="00EF49E9" w:rsidRDefault="000C7B74">
      <w:pPr>
        <w:numPr>
          <w:ilvl w:val="0"/>
          <w:numId w:val="11"/>
        </w:numPr>
        <w:spacing w:after="0"/>
        <w:jc w:val="both"/>
        <w:rPr>
          <w:sz w:val="24"/>
          <w:szCs w:val="24"/>
        </w:rPr>
      </w:pPr>
      <w:r>
        <w:rPr>
          <w:rFonts w:ascii="Arial" w:eastAsia="Arial" w:hAnsi="Arial" w:cs="Arial"/>
          <w:sz w:val="24"/>
          <w:szCs w:val="24"/>
        </w:rPr>
        <w:t>Contribuir al proceso de actualización y perfeccionamiento constante e integral del marco jurídico y regulatorio local;</w:t>
      </w:r>
    </w:p>
    <w:p w14:paraId="0613AEFA" w14:textId="77777777" w:rsidR="00EF49E9" w:rsidRDefault="000C7B74">
      <w:pPr>
        <w:numPr>
          <w:ilvl w:val="0"/>
          <w:numId w:val="11"/>
        </w:numPr>
        <w:spacing w:after="0"/>
        <w:jc w:val="both"/>
        <w:rPr>
          <w:sz w:val="24"/>
          <w:szCs w:val="24"/>
        </w:rPr>
      </w:pPr>
      <w:r>
        <w:rPr>
          <w:rFonts w:ascii="Arial" w:eastAsia="Arial" w:hAnsi="Arial" w:cs="Arial"/>
          <w:sz w:val="24"/>
          <w:szCs w:val="24"/>
        </w:rPr>
        <w:t>Incentivar el desarrollo económico del Municipio, mediante una regulación de calidad que promueva la competitividad a través de la eficacia y la eficiencia gubernamental, que brinde certeza jurídica y que no imponga barreras innecesarias a la competitividad económica y comercial;</w:t>
      </w:r>
    </w:p>
    <w:p w14:paraId="3C2C71C1" w14:textId="77777777" w:rsidR="00EF49E9" w:rsidRDefault="000C7B74">
      <w:pPr>
        <w:numPr>
          <w:ilvl w:val="0"/>
          <w:numId w:val="11"/>
        </w:numPr>
        <w:spacing w:after="0"/>
        <w:jc w:val="both"/>
        <w:rPr>
          <w:sz w:val="24"/>
          <w:szCs w:val="24"/>
        </w:rPr>
      </w:pPr>
      <w:r>
        <w:rPr>
          <w:rFonts w:ascii="Arial" w:eastAsia="Arial" w:hAnsi="Arial" w:cs="Arial"/>
          <w:sz w:val="24"/>
          <w:szCs w:val="24"/>
        </w:rPr>
        <w:t>Reducir el número de trámites, plazos de respuesta de los sujetos obligados, requisitos y formatos, así como cualquier acción de simplificación que los particulares deben cubrir para el cumplimiento de sus obligaciones o la obtención de un servicio, privilegiando el uso de herramientas tecnológicas;</w:t>
      </w:r>
    </w:p>
    <w:p w14:paraId="1014D727" w14:textId="77777777" w:rsidR="00EF49E9" w:rsidRDefault="000C7B74">
      <w:pPr>
        <w:numPr>
          <w:ilvl w:val="0"/>
          <w:numId w:val="11"/>
        </w:numPr>
        <w:spacing w:after="0"/>
        <w:jc w:val="both"/>
        <w:rPr>
          <w:sz w:val="24"/>
          <w:szCs w:val="24"/>
        </w:rPr>
      </w:pPr>
      <w:r>
        <w:rPr>
          <w:rFonts w:ascii="Arial" w:eastAsia="Arial" w:hAnsi="Arial" w:cs="Arial"/>
          <w:sz w:val="24"/>
          <w:szCs w:val="24"/>
        </w:rPr>
        <w:t>Promover una mejor atención al usuario y garantizar claridad y simplicidad en las regulaciones y trámites, y</w:t>
      </w:r>
    </w:p>
    <w:p w14:paraId="0A8EA513" w14:textId="77777777" w:rsidR="00EF49E9" w:rsidRDefault="000C7B74">
      <w:pPr>
        <w:numPr>
          <w:ilvl w:val="0"/>
          <w:numId w:val="11"/>
        </w:numPr>
        <w:spacing w:after="0"/>
        <w:jc w:val="both"/>
        <w:rPr>
          <w:sz w:val="24"/>
          <w:szCs w:val="24"/>
        </w:rPr>
      </w:pPr>
      <w:r>
        <w:rPr>
          <w:rFonts w:ascii="Arial" w:eastAsia="Arial" w:hAnsi="Arial" w:cs="Arial"/>
          <w:sz w:val="24"/>
          <w:szCs w:val="24"/>
        </w:rPr>
        <w:t>Promover mecanismos de coordinación y concertación entre los sujetos obligados para la consecución del objeto que establece el programa anual.</w:t>
      </w:r>
    </w:p>
    <w:p w14:paraId="1D5F7C55" w14:textId="77777777" w:rsidR="00EF49E9" w:rsidRDefault="00EF49E9">
      <w:pPr>
        <w:spacing w:after="0"/>
        <w:ind w:left="720"/>
        <w:jc w:val="both"/>
        <w:rPr>
          <w:rFonts w:ascii="Arial" w:eastAsia="Arial" w:hAnsi="Arial" w:cs="Arial"/>
          <w:sz w:val="24"/>
          <w:szCs w:val="24"/>
        </w:rPr>
      </w:pPr>
    </w:p>
    <w:p w14:paraId="733185B8"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30.- </w:t>
      </w:r>
      <w:r>
        <w:rPr>
          <w:rFonts w:ascii="Arial" w:eastAsia="Arial" w:hAnsi="Arial" w:cs="Arial"/>
          <w:sz w:val="24"/>
          <w:szCs w:val="24"/>
        </w:rPr>
        <w:t>Conforme a los objetivos establecidos en el Programa Municipal, los sujetos obligados deben incorporar en sus programas anuales el establecimiento de acciones para la revisión y mejora del marco regulatorio vigente, considerando al menos los siguientes elementos:</w:t>
      </w:r>
    </w:p>
    <w:p w14:paraId="4DE3D090" w14:textId="77777777" w:rsidR="00EF49E9" w:rsidRDefault="00EF49E9">
      <w:pPr>
        <w:spacing w:after="0"/>
        <w:jc w:val="both"/>
        <w:rPr>
          <w:rFonts w:ascii="Arial" w:eastAsia="Arial" w:hAnsi="Arial" w:cs="Arial"/>
          <w:sz w:val="24"/>
          <w:szCs w:val="24"/>
        </w:rPr>
      </w:pPr>
    </w:p>
    <w:p w14:paraId="37C513BB" w14:textId="77777777" w:rsidR="00EF49E9" w:rsidRDefault="000C7B74">
      <w:pPr>
        <w:numPr>
          <w:ilvl w:val="0"/>
          <w:numId w:val="5"/>
        </w:numPr>
        <w:spacing w:after="0"/>
        <w:jc w:val="both"/>
        <w:rPr>
          <w:sz w:val="24"/>
          <w:szCs w:val="24"/>
        </w:rPr>
      </w:pPr>
      <w:r>
        <w:rPr>
          <w:rFonts w:ascii="Arial" w:eastAsia="Arial" w:hAnsi="Arial" w:cs="Arial"/>
          <w:sz w:val="24"/>
          <w:szCs w:val="24"/>
        </w:rPr>
        <w:t xml:space="preserve">Un diagnóstico de la regulación vigente, en cuanto a su sustento en la legislación; el costo económico que representa la regulación y los trámites; su claridad y posibilidad de ser comprendida por el particular; y los problemas para su observancia; </w:t>
      </w:r>
    </w:p>
    <w:p w14:paraId="1E92CA99" w14:textId="77777777" w:rsidR="00EF49E9" w:rsidRDefault="000C7B74">
      <w:pPr>
        <w:numPr>
          <w:ilvl w:val="0"/>
          <w:numId w:val="5"/>
        </w:numPr>
        <w:spacing w:after="0"/>
        <w:jc w:val="both"/>
        <w:rPr>
          <w:sz w:val="24"/>
          <w:szCs w:val="24"/>
        </w:rPr>
      </w:pPr>
      <w:r>
        <w:rPr>
          <w:rFonts w:ascii="Arial" w:eastAsia="Arial" w:hAnsi="Arial" w:cs="Arial"/>
          <w:sz w:val="24"/>
          <w:szCs w:val="24"/>
        </w:rPr>
        <w:lastRenderedPageBreak/>
        <w:t>Programación de las regulaciones y trámites por cada sujeto obligado que pretenden ser emitidas, modificadas o eliminadas en los próximos doce meses;</w:t>
      </w:r>
    </w:p>
    <w:p w14:paraId="00730503" w14:textId="77777777" w:rsidR="00EF49E9" w:rsidRDefault="000C7B74">
      <w:pPr>
        <w:numPr>
          <w:ilvl w:val="0"/>
          <w:numId w:val="5"/>
        </w:numPr>
        <w:spacing w:after="0"/>
        <w:jc w:val="both"/>
        <w:rPr>
          <w:sz w:val="24"/>
          <w:szCs w:val="24"/>
        </w:rPr>
      </w:pPr>
      <w:r>
        <w:rPr>
          <w:rFonts w:ascii="Arial" w:eastAsia="Arial" w:hAnsi="Arial" w:cs="Arial"/>
          <w:sz w:val="24"/>
          <w:szCs w:val="24"/>
        </w:rPr>
        <w:t xml:space="preserve">Estrategia por cada sujeto obligado sobre las eliminaciones, modificaciones o creaciones de nuevas normas o de reforma específica a la regulación, justificando plenamente, de acuerdo a las razones que le da origen, su finalidad, y la materia a regular, atento al objeto y previsiones establecidos por este reglamento; </w:t>
      </w:r>
    </w:p>
    <w:p w14:paraId="5793E4C2" w14:textId="77777777" w:rsidR="00EF49E9" w:rsidRDefault="000C7B74">
      <w:pPr>
        <w:numPr>
          <w:ilvl w:val="0"/>
          <w:numId w:val="5"/>
        </w:numPr>
        <w:spacing w:after="0"/>
        <w:jc w:val="both"/>
        <w:rPr>
          <w:sz w:val="24"/>
          <w:szCs w:val="24"/>
        </w:rPr>
      </w:pPr>
      <w:r>
        <w:rPr>
          <w:rFonts w:ascii="Arial" w:eastAsia="Arial" w:hAnsi="Arial" w:cs="Arial"/>
          <w:sz w:val="24"/>
          <w:szCs w:val="24"/>
        </w:rPr>
        <w:t>Programación de los próximos doce meses por cada sujeto obligado sobre la simplificación de trámites con base en lo establecido en la Ley General y la Ley Estatal, especificando por cada acción de simplificación de los trámites el mecanismo de implementación, funcionario público responsable y fecha de conclusión; y</w:t>
      </w:r>
    </w:p>
    <w:p w14:paraId="5FBBC7CF" w14:textId="77777777" w:rsidR="00EF49E9" w:rsidRDefault="000C7B74">
      <w:pPr>
        <w:numPr>
          <w:ilvl w:val="0"/>
          <w:numId w:val="5"/>
        </w:numPr>
        <w:spacing w:after="0"/>
        <w:jc w:val="both"/>
        <w:rPr>
          <w:sz w:val="24"/>
          <w:szCs w:val="24"/>
        </w:rPr>
      </w:pPr>
      <w:r>
        <w:rPr>
          <w:rFonts w:ascii="Arial" w:eastAsia="Arial" w:hAnsi="Arial" w:cs="Arial"/>
          <w:sz w:val="24"/>
          <w:szCs w:val="24"/>
        </w:rPr>
        <w:t>Observaciones y comentarios adicionales que se consideren pertinentes.</w:t>
      </w:r>
    </w:p>
    <w:p w14:paraId="41ED33A1" w14:textId="77777777" w:rsidR="00EF49E9" w:rsidRDefault="00EF49E9">
      <w:pPr>
        <w:spacing w:after="0"/>
        <w:ind w:left="720"/>
        <w:jc w:val="both"/>
        <w:rPr>
          <w:rFonts w:ascii="Arial" w:eastAsia="Arial" w:hAnsi="Arial" w:cs="Arial"/>
          <w:sz w:val="24"/>
          <w:szCs w:val="24"/>
        </w:rPr>
      </w:pPr>
    </w:p>
    <w:p w14:paraId="43E282C0"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31.- </w:t>
      </w:r>
      <w:r>
        <w:rPr>
          <w:rFonts w:ascii="Arial" w:eastAsia="Arial" w:hAnsi="Arial" w:cs="Arial"/>
          <w:sz w:val="24"/>
          <w:szCs w:val="24"/>
        </w:rPr>
        <w:t>La Unidad Municipal debe promover la consulta en la elaboración de los Programas Anuales, favoreciendo tanto el uso de medios electrónicos como de foros presenciales, con la finalidad de analizar las propuestas de los interesados, las cuales deben ser consideradas para la opinión que emita la Unidad Municipal.</w:t>
      </w:r>
    </w:p>
    <w:p w14:paraId="63BEE2BA" w14:textId="77777777" w:rsidR="00EF49E9" w:rsidRDefault="00EF49E9">
      <w:pPr>
        <w:spacing w:after="0"/>
        <w:jc w:val="both"/>
        <w:rPr>
          <w:rFonts w:ascii="Arial" w:eastAsia="Arial" w:hAnsi="Arial" w:cs="Arial"/>
          <w:sz w:val="24"/>
          <w:szCs w:val="24"/>
        </w:rPr>
      </w:pPr>
    </w:p>
    <w:p w14:paraId="2D0CF7C0"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Los sujetos obligados deben responder a la opinión a los comentarios y propuestas de los interesados, en los términos que éstas establezcan, previo a la publicación del programa anual.</w:t>
      </w:r>
    </w:p>
    <w:p w14:paraId="65895617" w14:textId="77777777" w:rsidR="00EF49E9" w:rsidRDefault="00EF49E9">
      <w:pPr>
        <w:spacing w:after="0"/>
        <w:jc w:val="both"/>
        <w:rPr>
          <w:rFonts w:ascii="Arial" w:eastAsia="Arial" w:hAnsi="Arial" w:cs="Arial"/>
          <w:sz w:val="24"/>
          <w:szCs w:val="24"/>
        </w:rPr>
      </w:pPr>
    </w:p>
    <w:p w14:paraId="60B8AC49"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32.-</w:t>
      </w:r>
      <w:r>
        <w:rPr>
          <w:rFonts w:ascii="Arial" w:eastAsia="Arial" w:hAnsi="Arial" w:cs="Arial"/>
          <w:sz w:val="24"/>
          <w:szCs w:val="24"/>
        </w:rPr>
        <w:t xml:space="preserve"> La Unidad Municipal debe establecer reportes periódicos de avances e indicadores para dar seguimiento a la implementación del programa anual y evaluar sus resultados, los cuales se harán públicos en los portales oficiales. Estos mecanismos deberán de integrarse a la propuesta del programa anual al presentarse al Consejo Municipal y su seguimiento deberá de ser presentada en las sesiones subsecuentes a la aprobación.</w:t>
      </w:r>
    </w:p>
    <w:p w14:paraId="27B656FF" w14:textId="77777777" w:rsidR="00EF49E9" w:rsidRDefault="00EF49E9">
      <w:pPr>
        <w:spacing w:after="0"/>
        <w:jc w:val="both"/>
        <w:rPr>
          <w:rFonts w:ascii="Arial" w:eastAsia="Arial" w:hAnsi="Arial" w:cs="Arial"/>
          <w:sz w:val="24"/>
          <w:szCs w:val="24"/>
        </w:rPr>
      </w:pPr>
    </w:p>
    <w:p w14:paraId="01978AD7" w14:textId="16B14D7C" w:rsidR="00EF49E9" w:rsidRDefault="00F63AEF" w:rsidP="000D46D6">
      <w:pPr>
        <w:pStyle w:val="Ttulo3"/>
      </w:pPr>
      <w:r>
        <w:t>Capítulo IV</w:t>
      </w:r>
      <w:r w:rsidR="00280F41">
        <w:t xml:space="preserve"> - </w:t>
      </w:r>
      <w:r w:rsidR="000C7B74">
        <w:t>De los Programas Específicos de Simplificación y Mejora Regulatoria.</w:t>
      </w:r>
    </w:p>
    <w:p w14:paraId="2DB6086A" w14:textId="77777777" w:rsidR="00EF49E9" w:rsidRDefault="00EF49E9">
      <w:pPr>
        <w:spacing w:after="0"/>
        <w:jc w:val="center"/>
        <w:rPr>
          <w:rFonts w:ascii="Arial" w:eastAsia="Arial" w:hAnsi="Arial" w:cs="Arial"/>
          <w:b/>
          <w:sz w:val="24"/>
          <w:szCs w:val="24"/>
        </w:rPr>
      </w:pPr>
    </w:p>
    <w:p w14:paraId="3B6D87BA"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Artículo 33.-</w:t>
      </w:r>
      <w:r>
        <w:rPr>
          <w:rFonts w:ascii="Arial" w:eastAsia="Arial" w:hAnsi="Arial" w:cs="Arial"/>
          <w:sz w:val="24"/>
          <w:szCs w:val="24"/>
        </w:rPr>
        <w:t xml:space="preserve"> Los programas específicos de simplificación y mejora regulatoria son herramientas para promover que las regulaciones, trámites y servicios de los sujetos obligados cumplan con el objeto de este reglamento a través de certificaciones otorgadas por la autoridad de mejora regulatoria, así como los programas o acciones que desarrollen los sujetos obligados, siguiendo y fomentando la aplicación de buenas prácticas nacionales e internacionales en materia de mejora regulatoria.</w:t>
      </w:r>
    </w:p>
    <w:p w14:paraId="73FCB8E8" w14:textId="77777777" w:rsidR="00EF49E9" w:rsidRDefault="00EF49E9">
      <w:pPr>
        <w:spacing w:after="0"/>
        <w:jc w:val="both"/>
        <w:rPr>
          <w:rFonts w:ascii="Arial" w:eastAsia="Arial" w:hAnsi="Arial" w:cs="Arial"/>
          <w:sz w:val="24"/>
          <w:szCs w:val="24"/>
        </w:rPr>
      </w:pPr>
    </w:p>
    <w:p w14:paraId="414E85A1"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lastRenderedPageBreak/>
        <w:t>En la creación y diseño de los programas específicos de simplificación y mejora regulatoria, la Unidad Municipal debe considerar la opinión de las autoridades competentes en la materia.</w:t>
      </w:r>
    </w:p>
    <w:p w14:paraId="7C695A4F" w14:textId="77777777" w:rsidR="00EF49E9" w:rsidRDefault="00EF49E9">
      <w:pPr>
        <w:spacing w:after="0"/>
        <w:jc w:val="both"/>
        <w:rPr>
          <w:rFonts w:ascii="Arial" w:eastAsia="Arial" w:hAnsi="Arial" w:cs="Arial"/>
          <w:sz w:val="24"/>
          <w:szCs w:val="24"/>
        </w:rPr>
      </w:pPr>
    </w:p>
    <w:p w14:paraId="3FCC701C" w14:textId="4C575D9C" w:rsidR="00EF49E9" w:rsidRDefault="00D178FE" w:rsidP="000D46D6">
      <w:pPr>
        <w:pStyle w:val="Ttulo4"/>
      </w:pPr>
      <w:r>
        <w:t>S</w:t>
      </w:r>
      <w:r w:rsidR="000C7B74">
        <w:t>ección Primera</w:t>
      </w:r>
      <w:r w:rsidR="00280F41">
        <w:t xml:space="preserve"> - </w:t>
      </w:r>
      <w:r w:rsidR="000C7B74">
        <w:t>De la Medición del Costo de los Trámites y Servicios.</w:t>
      </w:r>
    </w:p>
    <w:p w14:paraId="20F5BC9D" w14:textId="77777777" w:rsidR="00EF49E9" w:rsidRDefault="00EF49E9">
      <w:pPr>
        <w:spacing w:after="0"/>
        <w:jc w:val="center"/>
        <w:rPr>
          <w:rFonts w:ascii="Arial" w:eastAsia="Arial" w:hAnsi="Arial" w:cs="Arial"/>
          <w:b/>
          <w:sz w:val="24"/>
          <w:szCs w:val="24"/>
        </w:rPr>
      </w:pPr>
    </w:p>
    <w:p w14:paraId="0E518FBB"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34.- </w:t>
      </w:r>
      <w:r>
        <w:rPr>
          <w:rFonts w:ascii="Arial" w:eastAsia="Arial" w:hAnsi="Arial" w:cs="Arial"/>
          <w:sz w:val="24"/>
          <w:szCs w:val="24"/>
        </w:rPr>
        <w:t>La Unidad Municipal puede solicitar la colaboración de diversas entidades públicas o privadas para cuantificar y medir el costo económico de los trámites inscritos en el Registro Municipal de Trámites y Servicios.</w:t>
      </w:r>
    </w:p>
    <w:p w14:paraId="6A03B15A" w14:textId="77777777" w:rsidR="00EF49E9" w:rsidRDefault="00EF49E9">
      <w:pPr>
        <w:spacing w:after="0"/>
        <w:jc w:val="both"/>
        <w:rPr>
          <w:rFonts w:ascii="Arial" w:eastAsia="Arial" w:hAnsi="Arial" w:cs="Arial"/>
          <w:sz w:val="24"/>
          <w:szCs w:val="24"/>
        </w:rPr>
      </w:pPr>
    </w:p>
    <w:p w14:paraId="2AB7C148"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35.- </w:t>
      </w:r>
      <w:r>
        <w:rPr>
          <w:rFonts w:ascii="Arial" w:eastAsia="Arial" w:hAnsi="Arial" w:cs="Arial"/>
          <w:sz w:val="24"/>
          <w:szCs w:val="24"/>
        </w:rPr>
        <w:t xml:space="preserve">La Unidad Municipal define como trámites prioritarios aquellos que resulten con mayor impacto económico de la evaluación que realice al Registro Municipal de Trámites y Servicios. La Unidad Municipal puede emitir acciones de simplificación para reducir el impacto económico de los trámites prioritarios. </w:t>
      </w:r>
    </w:p>
    <w:p w14:paraId="667EBD19" w14:textId="77777777" w:rsidR="00EF49E9" w:rsidRDefault="00EF49E9">
      <w:pPr>
        <w:spacing w:after="0"/>
        <w:jc w:val="both"/>
        <w:rPr>
          <w:rFonts w:ascii="Arial" w:eastAsia="Arial" w:hAnsi="Arial" w:cs="Arial"/>
          <w:sz w:val="24"/>
          <w:szCs w:val="24"/>
        </w:rPr>
      </w:pPr>
    </w:p>
    <w:p w14:paraId="27294F09"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 xml:space="preserve">Las acciones de simplificación deben ser notificadas personalmente a los sujetos obligados mediante oficio, quienes cuentan con un término de quince días hábiles para brindar respuesta y validar o proponer acciones paralelas de simplificación, las cuales deben de reducir el impacto económico del trámite en cuestión. </w:t>
      </w:r>
    </w:p>
    <w:p w14:paraId="76C9D5C5" w14:textId="77777777" w:rsidR="00EF49E9" w:rsidRDefault="00EF49E9">
      <w:pPr>
        <w:spacing w:after="0"/>
        <w:jc w:val="both"/>
        <w:rPr>
          <w:rFonts w:ascii="Arial" w:eastAsia="Arial" w:hAnsi="Arial" w:cs="Arial"/>
          <w:sz w:val="24"/>
          <w:szCs w:val="24"/>
        </w:rPr>
      </w:pPr>
    </w:p>
    <w:p w14:paraId="381AEE0A"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Las acciones de simplificación validadas por los sujetos obligados se deben someter a Consulta Pública durante treinta días hábiles en el portal electrónico del Municipio, coincidiendo con los programas de mejora regulatoria. Los sujetos obligados deben brindar respuesta a los interesados que emitieron sugerencias o comentarios, justificando su viabilidad.</w:t>
      </w:r>
    </w:p>
    <w:p w14:paraId="7C2AB8B1" w14:textId="77777777" w:rsidR="00EF49E9" w:rsidRDefault="00EF49E9">
      <w:pPr>
        <w:spacing w:after="0"/>
        <w:jc w:val="both"/>
        <w:rPr>
          <w:rFonts w:ascii="Arial" w:eastAsia="Arial" w:hAnsi="Arial" w:cs="Arial"/>
          <w:sz w:val="24"/>
          <w:szCs w:val="24"/>
        </w:rPr>
      </w:pPr>
    </w:p>
    <w:p w14:paraId="0DFC4DF3"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Transcurrido el término a que se refiere el párrafo anterior y una vez finalizada la consulta pública, la Unidad Municipal debe publicar las acciones de simplificación de los trámites prioritarios identificando para cada una de ellas al responsable, los mecanismos de simplificación y la fecha de conclusión. Posterior a las acciones de simplificación, la Unidad Municipal debe hacer públicos los ahorros monetizados que se deriven del ejercicio de simplificación.</w:t>
      </w:r>
    </w:p>
    <w:p w14:paraId="23470945" w14:textId="77777777" w:rsidR="00EF49E9" w:rsidRDefault="00EF49E9">
      <w:pPr>
        <w:spacing w:after="0"/>
        <w:jc w:val="both"/>
        <w:rPr>
          <w:rFonts w:ascii="Arial" w:eastAsia="Arial" w:hAnsi="Arial" w:cs="Arial"/>
          <w:sz w:val="24"/>
          <w:szCs w:val="24"/>
        </w:rPr>
      </w:pPr>
    </w:p>
    <w:p w14:paraId="39EE7317" w14:textId="0D227266" w:rsidR="00EF49E9" w:rsidRDefault="00D178FE" w:rsidP="000D46D6">
      <w:pPr>
        <w:pStyle w:val="Ttulo4"/>
      </w:pPr>
      <w:r>
        <w:t>S</w:t>
      </w:r>
      <w:r w:rsidR="000C7B74">
        <w:t>ección Segunda</w:t>
      </w:r>
      <w:r w:rsidR="00280F41">
        <w:t xml:space="preserve"> - </w:t>
      </w:r>
      <w:r w:rsidR="000C7B74">
        <w:t>De la Simplificación de Trámites</w:t>
      </w:r>
    </w:p>
    <w:p w14:paraId="0BC210F3" w14:textId="77777777" w:rsidR="00EF49E9" w:rsidRDefault="00EF49E9">
      <w:pPr>
        <w:spacing w:after="0"/>
        <w:jc w:val="center"/>
        <w:rPr>
          <w:rFonts w:ascii="Arial" w:eastAsia="Arial" w:hAnsi="Arial" w:cs="Arial"/>
          <w:b/>
          <w:sz w:val="24"/>
          <w:szCs w:val="24"/>
        </w:rPr>
      </w:pPr>
    </w:p>
    <w:p w14:paraId="2F10FAB8"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 xml:space="preserve">Artículo 36.- </w:t>
      </w:r>
      <w:r>
        <w:rPr>
          <w:rFonts w:ascii="Arial" w:eastAsia="Arial" w:hAnsi="Arial" w:cs="Arial"/>
          <w:sz w:val="24"/>
          <w:szCs w:val="24"/>
        </w:rPr>
        <w:t xml:space="preserve">Los titulares de los sujetos obligados pueden, mediante acuerdos generales publicados en la Gaceta Oficial del Municipio, establecer plazos de respuesta menores, dentro de los máximos previstos en las leyes o reglamentos, y no exigir la presentación de datos y documentos previstos en las disposiciones mencionadas, cuando puedan obtener por otra vía la información correspondiente. </w:t>
      </w:r>
    </w:p>
    <w:p w14:paraId="396F206A" w14:textId="77777777" w:rsidR="00EF49E9" w:rsidRDefault="00EF49E9">
      <w:pPr>
        <w:spacing w:after="0"/>
        <w:jc w:val="both"/>
        <w:rPr>
          <w:rFonts w:ascii="Arial" w:eastAsia="Arial" w:hAnsi="Arial" w:cs="Arial"/>
          <w:sz w:val="24"/>
          <w:szCs w:val="24"/>
        </w:rPr>
      </w:pPr>
    </w:p>
    <w:p w14:paraId="773B457E"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lastRenderedPageBreak/>
        <w:t>En los procedimientos administrativos, los sujetos obligados recibirán las promociones o solicitudes que, en términos de este reglamento, los particulares presenten por escrito, sin perjuicio de que dichos documentos puedan presentarse a través de medios de comunicación electrónica en las etapas que los propios sujetos obligados así lo determinen mediante reglas de carácter general aprobadas por el Ayuntamiento y publicadas en la Gaceta Oficial del Municipio. En estos últimos casos se deben emplear, en sustitución de la firma autógrafa, medios de identificación electrónica. El uso de dichos medios de comunicación electrónica es optativo para cualquier interesado.</w:t>
      </w:r>
    </w:p>
    <w:p w14:paraId="37E5DB73" w14:textId="77777777" w:rsidR="00EF49E9" w:rsidRDefault="00EF49E9">
      <w:pPr>
        <w:spacing w:after="0"/>
        <w:jc w:val="both"/>
        <w:rPr>
          <w:rFonts w:ascii="Arial" w:eastAsia="Arial" w:hAnsi="Arial" w:cs="Arial"/>
          <w:sz w:val="24"/>
          <w:szCs w:val="24"/>
        </w:rPr>
      </w:pPr>
    </w:p>
    <w:p w14:paraId="08209B2E"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Los documentos presentados por medios de comunicación electrónica producen los mismos efectos que la normatividad aplicable otorga a los documentos firmados autógrafamente y, en consecuencia, tienen el mismo valor probatorio que las disposiciones aplicables les otorgan a éstos.</w:t>
      </w:r>
    </w:p>
    <w:p w14:paraId="65EDE35D" w14:textId="77777777" w:rsidR="00EF49E9" w:rsidRDefault="00EF49E9">
      <w:pPr>
        <w:spacing w:after="0"/>
        <w:jc w:val="both"/>
        <w:rPr>
          <w:rFonts w:ascii="Arial" w:eastAsia="Arial" w:hAnsi="Arial" w:cs="Arial"/>
          <w:sz w:val="24"/>
          <w:szCs w:val="24"/>
        </w:rPr>
      </w:pPr>
    </w:p>
    <w:p w14:paraId="16ECF43C" w14:textId="4C533380" w:rsidR="00534B74" w:rsidRDefault="00F63AEF" w:rsidP="00F63AEF">
      <w:pPr>
        <w:pStyle w:val="Ttulo3"/>
      </w:pPr>
      <w:r>
        <w:t>Capítulo V</w:t>
      </w:r>
      <w:r w:rsidR="00534B74">
        <w:t xml:space="preserve"> - De las Encuestas, Información Estadística y Evaluación en materia de Mejora Regulatoria</w:t>
      </w:r>
    </w:p>
    <w:p w14:paraId="1B62720C" w14:textId="77777777" w:rsidR="00534B74" w:rsidRDefault="00534B74" w:rsidP="00534B74">
      <w:pPr>
        <w:spacing w:after="0"/>
        <w:jc w:val="center"/>
        <w:rPr>
          <w:rFonts w:ascii="Arial" w:eastAsia="Arial" w:hAnsi="Arial" w:cs="Arial"/>
          <w:b/>
          <w:sz w:val="24"/>
          <w:szCs w:val="24"/>
        </w:rPr>
      </w:pPr>
    </w:p>
    <w:p w14:paraId="2ABDFE71" w14:textId="48B66537" w:rsidR="00534B74" w:rsidRDefault="001C629C" w:rsidP="00534B74">
      <w:pPr>
        <w:spacing w:after="0"/>
        <w:jc w:val="both"/>
        <w:rPr>
          <w:rFonts w:ascii="Arial" w:eastAsia="Arial" w:hAnsi="Arial" w:cs="Arial"/>
          <w:sz w:val="24"/>
          <w:szCs w:val="24"/>
        </w:rPr>
      </w:pPr>
      <w:r>
        <w:rPr>
          <w:rFonts w:ascii="Arial" w:eastAsia="Arial" w:hAnsi="Arial" w:cs="Arial"/>
          <w:b/>
          <w:sz w:val="24"/>
          <w:szCs w:val="24"/>
        </w:rPr>
        <w:t>Artículo 37</w:t>
      </w:r>
      <w:r w:rsidR="00534B74">
        <w:rPr>
          <w:rFonts w:ascii="Arial" w:eastAsia="Arial" w:hAnsi="Arial" w:cs="Arial"/>
          <w:b/>
          <w:sz w:val="24"/>
          <w:szCs w:val="24"/>
        </w:rPr>
        <w:t>.-</w:t>
      </w:r>
      <w:r w:rsidR="00534B74">
        <w:rPr>
          <w:rFonts w:ascii="Arial" w:eastAsia="Arial" w:hAnsi="Arial" w:cs="Arial"/>
          <w:sz w:val="24"/>
          <w:szCs w:val="24"/>
        </w:rPr>
        <w:t xml:space="preserve"> La Unidad Municipal debe promover entre los sectores social, privado, público y académico la realización de encuestas sobre aspectos generales y específicos que permitan conocer el estado que guarda la mejora regulatoria en el Municipio.      </w:t>
      </w:r>
    </w:p>
    <w:p w14:paraId="55D704D9" w14:textId="77777777" w:rsidR="00534B74" w:rsidRDefault="00534B74" w:rsidP="00534B74">
      <w:pPr>
        <w:spacing w:after="0"/>
        <w:jc w:val="both"/>
        <w:rPr>
          <w:rFonts w:ascii="Arial" w:eastAsia="Arial" w:hAnsi="Arial" w:cs="Arial"/>
          <w:sz w:val="24"/>
          <w:szCs w:val="24"/>
        </w:rPr>
      </w:pPr>
    </w:p>
    <w:p w14:paraId="34E1E3D5" w14:textId="77777777" w:rsidR="00534B74" w:rsidRDefault="00534B74" w:rsidP="00534B74">
      <w:pPr>
        <w:spacing w:after="0"/>
        <w:jc w:val="both"/>
        <w:rPr>
          <w:rFonts w:ascii="Arial" w:eastAsia="Arial" w:hAnsi="Arial" w:cs="Arial"/>
          <w:sz w:val="24"/>
          <w:szCs w:val="24"/>
        </w:rPr>
      </w:pPr>
      <w:r>
        <w:rPr>
          <w:rFonts w:ascii="Arial" w:eastAsia="Arial" w:hAnsi="Arial" w:cs="Arial"/>
          <w:sz w:val="24"/>
          <w:szCs w:val="24"/>
        </w:rPr>
        <w:t>La Unidad Municipal es la encargada de compartir la información relativa a los registros administrativos, censos y encuestas que, por su naturaleza estadística, sean requeridos por el Instituto de Información Estadística y Geográfica de Jalisco, el Instituto Nacional de Estadística, Geografía e Informática, la Comisión Nacional o el Observatorio, para el desarrollo adecuado de sus propios censos y encuestas nacionales en materia de mejora regulatoria, las instituciones y organizaciones nacionales e internacionales, así como organismos no gubernamentales.</w:t>
      </w:r>
    </w:p>
    <w:p w14:paraId="58EE248A" w14:textId="77777777" w:rsidR="00534B74" w:rsidRDefault="00534B74" w:rsidP="00534B74">
      <w:pPr>
        <w:spacing w:after="0"/>
        <w:jc w:val="both"/>
        <w:rPr>
          <w:rFonts w:ascii="Arial" w:eastAsia="Arial" w:hAnsi="Arial" w:cs="Arial"/>
          <w:sz w:val="24"/>
          <w:szCs w:val="24"/>
        </w:rPr>
      </w:pPr>
    </w:p>
    <w:p w14:paraId="42FCAAE2" w14:textId="7BD59F3E" w:rsidR="00534B74" w:rsidRDefault="001C629C" w:rsidP="00534B74">
      <w:pPr>
        <w:spacing w:after="0"/>
        <w:jc w:val="both"/>
        <w:rPr>
          <w:rFonts w:ascii="Arial" w:eastAsia="Arial" w:hAnsi="Arial" w:cs="Arial"/>
          <w:sz w:val="24"/>
          <w:szCs w:val="24"/>
        </w:rPr>
      </w:pPr>
      <w:r>
        <w:rPr>
          <w:rFonts w:ascii="Arial" w:eastAsia="Arial" w:hAnsi="Arial" w:cs="Arial"/>
          <w:b/>
          <w:sz w:val="24"/>
          <w:szCs w:val="24"/>
        </w:rPr>
        <w:t>Artículo 38</w:t>
      </w:r>
      <w:r w:rsidR="00534B74">
        <w:rPr>
          <w:rFonts w:ascii="Arial" w:eastAsia="Arial" w:hAnsi="Arial" w:cs="Arial"/>
          <w:b/>
          <w:sz w:val="24"/>
          <w:szCs w:val="24"/>
        </w:rPr>
        <w:t>.-</w:t>
      </w:r>
      <w:r w:rsidR="00534B74">
        <w:rPr>
          <w:rFonts w:ascii="Arial" w:eastAsia="Arial" w:hAnsi="Arial" w:cs="Arial"/>
          <w:sz w:val="24"/>
          <w:szCs w:val="24"/>
        </w:rPr>
        <w:t xml:space="preserve"> Los sujetos obligados por conducto de la Unidad Municipal deben brindar todas las facilidades y proporcionar la información en materia de mejora regulatoria que les sea requerida por el Instituto de Información Estadística y Geográfica de Jalisco, el Instituto Nacional de Estadística, Geografía e Informática, la Comisión Nacional o el Observatorio. </w:t>
      </w:r>
    </w:p>
    <w:p w14:paraId="72347764" w14:textId="77777777" w:rsidR="00534B74" w:rsidRDefault="00534B74" w:rsidP="00534B74">
      <w:pPr>
        <w:spacing w:after="0"/>
        <w:jc w:val="both"/>
        <w:rPr>
          <w:rFonts w:ascii="Arial" w:eastAsia="Arial" w:hAnsi="Arial" w:cs="Arial"/>
          <w:sz w:val="24"/>
          <w:szCs w:val="24"/>
        </w:rPr>
      </w:pPr>
    </w:p>
    <w:p w14:paraId="0C5A17F9" w14:textId="6F90F044" w:rsidR="00A45C3B" w:rsidRDefault="000D46D6" w:rsidP="00A45C3B">
      <w:pPr>
        <w:pStyle w:val="Ttulo2"/>
      </w:pPr>
      <w:r>
        <w:t>TÍTULO CUARTO</w:t>
      </w:r>
      <w:r w:rsidR="00534B74">
        <w:t xml:space="preserve"> </w:t>
      </w:r>
      <w:r w:rsidR="00CF60BA">
        <w:t xml:space="preserve">- </w:t>
      </w:r>
      <w:r w:rsidR="00534B74">
        <w:t>Para un Gobierno Digital</w:t>
      </w:r>
    </w:p>
    <w:p w14:paraId="4FF8AB38" w14:textId="73A56E4A" w:rsidR="00CF60BA" w:rsidRDefault="00CF60BA" w:rsidP="00CF60BA">
      <w:pPr>
        <w:pStyle w:val="Ttulo3"/>
      </w:pPr>
      <w:r>
        <w:t xml:space="preserve">Capítulo I </w:t>
      </w:r>
      <w:r w:rsidR="00F63AEF">
        <w:t>–</w:t>
      </w:r>
      <w:r>
        <w:t xml:space="preserve"> </w:t>
      </w:r>
      <w:r w:rsidR="00BE1C5E">
        <w:t>Generalidades del Proceso E</w:t>
      </w:r>
      <w:r w:rsidR="00F63AEF">
        <w:t>lectrónico</w:t>
      </w:r>
    </w:p>
    <w:p w14:paraId="11CD56BE" w14:textId="77777777" w:rsidR="00CF60BA" w:rsidRDefault="00CF60BA" w:rsidP="00CF60BA">
      <w:pPr>
        <w:spacing w:after="0"/>
        <w:jc w:val="center"/>
        <w:rPr>
          <w:rFonts w:ascii="Arial" w:eastAsia="Arial" w:hAnsi="Arial" w:cs="Arial"/>
          <w:sz w:val="24"/>
          <w:szCs w:val="24"/>
        </w:rPr>
      </w:pPr>
    </w:p>
    <w:p w14:paraId="0D8570DF" w14:textId="2AC8B21B"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lastRenderedPageBreak/>
        <w:t>Artículo 39</w:t>
      </w:r>
      <w:r w:rsidR="00CF60BA">
        <w:rPr>
          <w:rFonts w:ascii="Arial" w:eastAsia="Arial" w:hAnsi="Arial" w:cs="Arial"/>
          <w:b/>
          <w:sz w:val="24"/>
          <w:szCs w:val="24"/>
        </w:rPr>
        <w:t xml:space="preserve">.- </w:t>
      </w:r>
      <w:r w:rsidR="00CF60BA">
        <w:rPr>
          <w:rFonts w:ascii="Arial" w:eastAsia="Arial" w:hAnsi="Arial" w:cs="Arial"/>
          <w:sz w:val="24"/>
          <w:szCs w:val="24"/>
        </w:rPr>
        <w:t xml:space="preserve">Lo previsto en el presente capítulo rige únicamente los procedimientos que se emitan de manera digital.   </w:t>
      </w:r>
    </w:p>
    <w:p w14:paraId="5347D72E" w14:textId="77777777" w:rsidR="00CF60BA" w:rsidRDefault="00CF60BA" w:rsidP="00CF60BA">
      <w:pPr>
        <w:spacing w:after="0"/>
        <w:jc w:val="both"/>
        <w:rPr>
          <w:rFonts w:ascii="Arial" w:eastAsia="Arial" w:hAnsi="Arial" w:cs="Arial"/>
          <w:sz w:val="24"/>
          <w:szCs w:val="24"/>
        </w:rPr>
      </w:pPr>
    </w:p>
    <w:p w14:paraId="7DD6544E" w14:textId="22D20F2B" w:rsidR="00641053" w:rsidRDefault="001C629C" w:rsidP="00CF60BA">
      <w:pPr>
        <w:spacing w:after="0"/>
        <w:jc w:val="both"/>
        <w:rPr>
          <w:rFonts w:ascii="Arial" w:eastAsia="Arial" w:hAnsi="Arial" w:cs="Arial"/>
          <w:sz w:val="24"/>
          <w:szCs w:val="24"/>
        </w:rPr>
      </w:pPr>
      <w:r>
        <w:rPr>
          <w:rFonts w:ascii="Arial" w:eastAsia="Arial" w:hAnsi="Arial" w:cs="Arial"/>
          <w:b/>
          <w:sz w:val="24"/>
          <w:szCs w:val="24"/>
        </w:rPr>
        <w:t>Artículo 40</w:t>
      </w:r>
      <w:r w:rsidR="00CF60BA">
        <w:rPr>
          <w:rFonts w:ascii="Arial" w:eastAsia="Arial" w:hAnsi="Arial" w:cs="Arial"/>
          <w:b/>
          <w:sz w:val="24"/>
          <w:szCs w:val="24"/>
        </w:rPr>
        <w:t>.-</w:t>
      </w:r>
      <w:r w:rsidR="00641053">
        <w:rPr>
          <w:rFonts w:ascii="Arial" w:eastAsia="Arial" w:hAnsi="Arial" w:cs="Arial"/>
          <w:sz w:val="24"/>
          <w:szCs w:val="24"/>
        </w:rPr>
        <w:t xml:space="preserve"> El municipio privilegiará los sistemas de comunicación digitales para asegurar la expedites y celeridad en los procesos administrativos debiendo proveer los mecanismos idóneos para realizar dicha interacción.</w:t>
      </w:r>
    </w:p>
    <w:p w14:paraId="1EE9AC14" w14:textId="77777777" w:rsidR="00641053" w:rsidRDefault="00641053" w:rsidP="00CF60BA">
      <w:pPr>
        <w:spacing w:after="0"/>
        <w:jc w:val="both"/>
        <w:rPr>
          <w:rFonts w:ascii="Arial" w:eastAsia="Arial" w:hAnsi="Arial" w:cs="Arial"/>
          <w:sz w:val="24"/>
          <w:szCs w:val="24"/>
        </w:rPr>
      </w:pPr>
    </w:p>
    <w:p w14:paraId="1B814391" w14:textId="3B852FB8"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41</w:t>
      </w:r>
      <w:r w:rsidR="00CF60BA">
        <w:rPr>
          <w:rFonts w:ascii="Arial" w:eastAsia="Arial" w:hAnsi="Arial" w:cs="Arial"/>
          <w:b/>
          <w:sz w:val="24"/>
          <w:szCs w:val="24"/>
        </w:rPr>
        <w:t>.-</w:t>
      </w:r>
      <w:r w:rsidR="00CF60BA">
        <w:rPr>
          <w:rFonts w:ascii="Arial" w:eastAsia="Arial" w:hAnsi="Arial" w:cs="Arial"/>
          <w:sz w:val="24"/>
          <w:szCs w:val="24"/>
        </w:rPr>
        <w:t xml:space="preserve"> En los sistema</w:t>
      </w:r>
      <w:r w:rsidR="00F63AEF">
        <w:rPr>
          <w:rFonts w:ascii="Arial" w:eastAsia="Arial" w:hAnsi="Arial" w:cs="Arial"/>
          <w:sz w:val="24"/>
          <w:szCs w:val="24"/>
        </w:rPr>
        <w:t>s</w:t>
      </w:r>
      <w:r w:rsidR="00CF60BA">
        <w:rPr>
          <w:rFonts w:ascii="Arial" w:eastAsia="Arial" w:hAnsi="Arial" w:cs="Arial"/>
          <w:sz w:val="24"/>
          <w:szCs w:val="24"/>
        </w:rPr>
        <w:t xml:space="preserve"> digitales </w:t>
      </w:r>
      <w:r w:rsidR="00BE1C5E">
        <w:rPr>
          <w:rFonts w:ascii="Arial" w:eastAsia="Arial" w:hAnsi="Arial" w:cs="Arial"/>
          <w:sz w:val="24"/>
          <w:szCs w:val="24"/>
        </w:rPr>
        <w:t xml:space="preserve">que el municipio provea </w:t>
      </w:r>
      <w:r w:rsidR="00CF60BA">
        <w:rPr>
          <w:rFonts w:ascii="Arial" w:eastAsia="Arial" w:hAnsi="Arial" w:cs="Arial"/>
          <w:sz w:val="24"/>
          <w:szCs w:val="24"/>
        </w:rPr>
        <w:t>se deben establecer las medidas de seguridad que permitan garantizar la integridad, autenticidad y confidencialidad de la documentación, de las actuaciones electrónicas, del acuse de recibo electrónico y cualquier otro documento que se genere en los procesos de envío y recepción de información dentro de las plataformas digitales.</w:t>
      </w:r>
    </w:p>
    <w:p w14:paraId="4909C48D" w14:textId="77777777" w:rsidR="00CF60BA" w:rsidRDefault="00CF60BA" w:rsidP="00CF60BA">
      <w:pPr>
        <w:spacing w:after="0"/>
        <w:jc w:val="both"/>
        <w:rPr>
          <w:rFonts w:ascii="Arial" w:eastAsia="Arial" w:hAnsi="Arial" w:cs="Arial"/>
          <w:sz w:val="24"/>
          <w:szCs w:val="24"/>
        </w:rPr>
      </w:pPr>
    </w:p>
    <w:p w14:paraId="16C63BE1" w14:textId="2ED903CB"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42</w:t>
      </w:r>
      <w:r w:rsidR="00CF60BA">
        <w:rPr>
          <w:rFonts w:ascii="Arial" w:eastAsia="Arial" w:hAnsi="Arial" w:cs="Arial"/>
          <w:b/>
          <w:sz w:val="24"/>
          <w:szCs w:val="24"/>
        </w:rPr>
        <w:t xml:space="preserve">.- </w:t>
      </w:r>
      <w:r w:rsidR="00CF60BA">
        <w:rPr>
          <w:rFonts w:ascii="Arial" w:eastAsia="Arial" w:hAnsi="Arial" w:cs="Arial"/>
          <w:sz w:val="24"/>
          <w:szCs w:val="24"/>
        </w:rPr>
        <w:t xml:space="preserve">Para que un mensaje de datos se considere enviado y recibido, se requiere de un acuse de recibo electrónico, generado por el sistema tecnológico o plataforma digital según sea el caso, lo anterior atendiendo al principio de recepción.   </w:t>
      </w:r>
    </w:p>
    <w:p w14:paraId="4DF3D45E" w14:textId="77777777" w:rsidR="00CF60BA" w:rsidRDefault="00CF60BA" w:rsidP="00CF60BA">
      <w:pPr>
        <w:spacing w:after="0"/>
        <w:jc w:val="both"/>
        <w:rPr>
          <w:rFonts w:ascii="Arial" w:eastAsia="Arial" w:hAnsi="Arial" w:cs="Arial"/>
          <w:sz w:val="24"/>
          <w:szCs w:val="24"/>
        </w:rPr>
      </w:pPr>
    </w:p>
    <w:p w14:paraId="1E270BBE" w14:textId="5A76B815" w:rsidR="00CF60BA" w:rsidRDefault="00CF60BA" w:rsidP="00CF60BA">
      <w:pPr>
        <w:spacing w:after="0"/>
        <w:jc w:val="both"/>
        <w:rPr>
          <w:rFonts w:ascii="Arial" w:eastAsia="Arial" w:hAnsi="Arial" w:cs="Arial"/>
          <w:sz w:val="24"/>
          <w:szCs w:val="24"/>
        </w:rPr>
      </w:pPr>
      <w:r>
        <w:rPr>
          <w:rFonts w:ascii="Arial" w:eastAsia="Arial" w:hAnsi="Arial" w:cs="Arial"/>
          <w:sz w:val="24"/>
          <w:szCs w:val="24"/>
        </w:rPr>
        <w:t>De igual forma se consideran envi</w:t>
      </w:r>
      <w:r w:rsidR="00627D71">
        <w:rPr>
          <w:rFonts w:ascii="Arial" w:eastAsia="Arial" w:hAnsi="Arial" w:cs="Arial"/>
          <w:sz w:val="24"/>
          <w:szCs w:val="24"/>
        </w:rPr>
        <w:t>ados y recibidos los datos</w:t>
      </w:r>
      <w:r w:rsidR="00BE1C5E">
        <w:rPr>
          <w:rFonts w:ascii="Arial" w:eastAsia="Arial" w:hAnsi="Arial" w:cs="Arial"/>
          <w:sz w:val="24"/>
          <w:szCs w:val="24"/>
        </w:rPr>
        <w:t>,</w:t>
      </w:r>
      <w:r w:rsidR="00627D71">
        <w:rPr>
          <w:rFonts w:ascii="Arial" w:eastAsia="Arial" w:hAnsi="Arial" w:cs="Arial"/>
          <w:sz w:val="24"/>
          <w:szCs w:val="24"/>
        </w:rPr>
        <w:t xml:space="preserve"> si el trámite o acto administrativo pretendido se obtuvo al concluir los procesos electrónicos que correspondan.</w:t>
      </w:r>
    </w:p>
    <w:p w14:paraId="5AFA3996" w14:textId="77777777" w:rsidR="00CF60BA" w:rsidRDefault="00CF60BA" w:rsidP="00CF60BA">
      <w:pPr>
        <w:spacing w:after="0"/>
        <w:jc w:val="both"/>
        <w:rPr>
          <w:rFonts w:ascii="Arial" w:eastAsia="Arial" w:hAnsi="Arial" w:cs="Arial"/>
          <w:sz w:val="24"/>
          <w:szCs w:val="24"/>
        </w:rPr>
      </w:pPr>
    </w:p>
    <w:p w14:paraId="4C8006DC" w14:textId="1504F149"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43</w:t>
      </w:r>
      <w:r w:rsidR="00CF60BA">
        <w:rPr>
          <w:rFonts w:ascii="Arial" w:eastAsia="Arial" w:hAnsi="Arial" w:cs="Arial"/>
          <w:b/>
          <w:sz w:val="24"/>
          <w:szCs w:val="24"/>
        </w:rPr>
        <w:t xml:space="preserve">.- </w:t>
      </w:r>
      <w:r w:rsidR="00CF60BA">
        <w:rPr>
          <w:rFonts w:ascii="Arial" w:eastAsia="Arial" w:hAnsi="Arial" w:cs="Arial"/>
          <w:sz w:val="24"/>
          <w:szCs w:val="24"/>
        </w:rPr>
        <w:t xml:space="preserve">Cuando se realicen cualquiera de los actos regulados por este </w:t>
      </w:r>
      <w:r w:rsidR="00F63AEF">
        <w:rPr>
          <w:rFonts w:ascii="Arial" w:eastAsia="Arial" w:hAnsi="Arial" w:cs="Arial"/>
          <w:sz w:val="24"/>
          <w:szCs w:val="24"/>
        </w:rPr>
        <w:t>título</w:t>
      </w:r>
      <w:r w:rsidR="00CF60BA">
        <w:rPr>
          <w:rFonts w:ascii="Arial" w:eastAsia="Arial" w:hAnsi="Arial" w:cs="Arial"/>
          <w:sz w:val="24"/>
          <w:szCs w:val="24"/>
        </w:rPr>
        <w:t xml:space="preserve"> a través de un mensaje de datos enviado en hora o día inhábil, se tendrá por rea</w:t>
      </w:r>
      <w:r w:rsidR="00F63AEF">
        <w:rPr>
          <w:rFonts w:ascii="Arial" w:eastAsia="Arial" w:hAnsi="Arial" w:cs="Arial"/>
          <w:sz w:val="24"/>
          <w:szCs w:val="24"/>
        </w:rPr>
        <w:t xml:space="preserve">lizado en la primera hora </w:t>
      </w:r>
      <w:r w:rsidR="00CF60BA">
        <w:rPr>
          <w:rFonts w:ascii="Arial" w:eastAsia="Arial" w:hAnsi="Arial" w:cs="Arial"/>
          <w:sz w:val="24"/>
          <w:szCs w:val="24"/>
        </w:rPr>
        <w:t>del día hábil</w:t>
      </w:r>
      <w:r w:rsidR="00EE0BB6">
        <w:rPr>
          <w:rFonts w:ascii="Arial" w:eastAsia="Arial" w:hAnsi="Arial" w:cs="Arial"/>
          <w:sz w:val="24"/>
          <w:szCs w:val="24"/>
        </w:rPr>
        <w:t xml:space="preserve"> siguiente,</w:t>
      </w:r>
      <w:r w:rsidR="00CF60BA">
        <w:rPr>
          <w:rFonts w:ascii="Arial" w:eastAsia="Arial" w:hAnsi="Arial" w:cs="Arial"/>
          <w:sz w:val="24"/>
          <w:szCs w:val="24"/>
        </w:rPr>
        <w:t xml:space="preserve"> y se tendrán por no presentados cuando no </w:t>
      </w:r>
      <w:r w:rsidR="00627D71">
        <w:rPr>
          <w:rFonts w:ascii="Arial" w:eastAsia="Arial" w:hAnsi="Arial" w:cs="Arial"/>
          <w:sz w:val="24"/>
          <w:szCs w:val="24"/>
        </w:rPr>
        <w:t>se haya expresado la voluntad del solicitante por cualquiera de los medios de autentificación señalados en el presente reglamento.</w:t>
      </w:r>
    </w:p>
    <w:p w14:paraId="6693F7D1" w14:textId="77777777" w:rsidR="00CF60BA" w:rsidRDefault="00CF60BA" w:rsidP="00CF60BA">
      <w:pPr>
        <w:spacing w:after="0"/>
        <w:jc w:val="both"/>
        <w:rPr>
          <w:rFonts w:ascii="Arial" w:eastAsia="Arial" w:hAnsi="Arial" w:cs="Arial"/>
          <w:sz w:val="24"/>
          <w:szCs w:val="24"/>
        </w:rPr>
      </w:pPr>
    </w:p>
    <w:p w14:paraId="5596FB38" w14:textId="2E69D8C8"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44</w:t>
      </w:r>
      <w:r w:rsidR="00CF60BA">
        <w:rPr>
          <w:rFonts w:ascii="Arial" w:eastAsia="Arial" w:hAnsi="Arial" w:cs="Arial"/>
          <w:b/>
          <w:sz w:val="24"/>
          <w:szCs w:val="24"/>
        </w:rPr>
        <w:t xml:space="preserve">.- </w:t>
      </w:r>
      <w:r w:rsidR="00CF60BA">
        <w:rPr>
          <w:rFonts w:ascii="Arial" w:eastAsia="Arial" w:hAnsi="Arial" w:cs="Arial"/>
          <w:sz w:val="24"/>
          <w:szCs w:val="24"/>
        </w:rPr>
        <w:t xml:space="preserve">El contenido de los mensajes de datos relativos a los actos que regula el presente capítulo, siempre que se hayan finalizado, deberá conservarse en archivos electrónicos. El archivo electrónico debe garantizar los criterios específicos en materia de clasificación y conservación de documentos, así como de la organización de archivos de acuerdo a las disposiciones aplicables en la materia.     </w:t>
      </w:r>
    </w:p>
    <w:p w14:paraId="1C307B92" w14:textId="77777777" w:rsidR="00CF60BA" w:rsidRDefault="00CF60BA" w:rsidP="00CF60BA">
      <w:pPr>
        <w:spacing w:after="0"/>
        <w:jc w:val="both"/>
        <w:rPr>
          <w:rFonts w:ascii="Arial" w:eastAsia="Arial" w:hAnsi="Arial" w:cs="Arial"/>
          <w:sz w:val="24"/>
          <w:szCs w:val="24"/>
        </w:rPr>
      </w:pPr>
    </w:p>
    <w:p w14:paraId="0B015CEB" w14:textId="3DFF0357"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45</w:t>
      </w:r>
      <w:r w:rsidR="00CF60BA">
        <w:rPr>
          <w:rFonts w:ascii="Arial" w:eastAsia="Arial" w:hAnsi="Arial" w:cs="Arial"/>
          <w:b/>
          <w:sz w:val="24"/>
          <w:szCs w:val="24"/>
        </w:rPr>
        <w:t>.-</w:t>
      </w:r>
      <w:r w:rsidR="00CF60BA">
        <w:rPr>
          <w:rFonts w:ascii="Arial" w:eastAsia="Arial" w:hAnsi="Arial" w:cs="Arial"/>
          <w:sz w:val="24"/>
          <w:szCs w:val="24"/>
        </w:rPr>
        <w:t xml:space="preserve"> Cuando se requiera que la información sea presentada y conservada en forma original, ese requisito queda satisfecho respecto a un mensaje de datos, conservándose en su máxima integridad de la información, a partir del momento que se generó por primera vez en su forma definitiva, como mensaje de datos o en alguna otra forma.</w:t>
      </w:r>
    </w:p>
    <w:p w14:paraId="4E5664C8" w14:textId="77777777" w:rsidR="00CF60BA" w:rsidRDefault="00CF60BA" w:rsidP="00CF60BA">
      <w:pPr>
        <w:spacing w:after="0"/>
        <w:jc w:val="both"/>
        <w:rPr>
          <w:rFonts w:ascii="Arial" w:eastAsia="Arial" w:hAnsi="Arial" w:cs="Arial"/>
          <w:sz w:val="24"/>
          <w:szCs w:val="24"/>
        </w:rPr>
      </w:pPr>
    </w:p>
    <w:p w14:paraId="63653C73" w14:textId="702AC2EF"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46</w:t>
      </w:r>
      <w:r w:rsidR="00CF60BA">
        <w:rPr>
          <w:rFonts w:ascii="Arial" w:eastAsia="Arial" w:hAnsi="Arial" w:cs="Arial"/>
          <w:b/>
          <w:sz w:val="24"/>
          <w:szCs w:val="24"/>
        </w:rPr>
        <w:t>.-</w:t>
      </w:r>
      <w:r w:rsidR="00CF60BA">
        <w:rPr>
          <w:rFonts w:ascii="Arial" w:eastAsia="Arial" w:hAnsi="Arial" w:cs="Arial"/>
          <w:sz w:val="24"/>
          <w:szCs w:val="24"/>
        </w:rPr>
        <w:t xml:space="preserve"> Los mensajes de datos se tendrán por emitidos y firmado</w:t>
      </w:r>
      <w:r w:rsidR="00F63AEF">
        <w:rPr>
          <w:rFonts w:ascii="Arial" w:eastAsia="Arial" w:hAnsi="Arial" w:cs="Arial"/>
          <w:sz w:val="24"/>
          <w:szCs w:val="24"/>
        </w:rPr>
        <w:t>s</w:t>
      </w:r>
      <w:r w:rsidR="00CF60BA">
        <w:rPr>
          <w:rFonts w:ascii="Arial" w:eastAsia="Arial" w:hAnsi="Arial" w:cs="Arial"/>
          <w:sz w:val="24"/>
          <w:szCs w:val="24"/>
        </w:rPr>
        <w:t xml:space="preserve"> dentro de la cabecera municipal de este municipio</w:t>
      </w:r>
      <w:r w:rsidR="00EE0BB6">
        <w:rPr>
          <w:rFonts w:ascii="Arial" w:eastAsia="Arial" w:hAnsi="Arial" w:cs="Arial"/>
          <w:sz w:val="24"/>
          <w:szCs w:val="24"/>
        </w:rPr>
        <w:t>.</w:t>
      </w:r>
    </w:p>
    <w:p w14:paraId="3DCCE1EB" w14:textId="77777777" w:rsidR="00CF60BA" w:rsidRDefault="00CF60BA" w:rsidP="00CF60BA">
      <w:pPr>
        <w:spacing w:after="0"/>
        <w:jc w:val="both"/>
        <w:rPr>
          <w:rFonts w:ascii="Arial" w:eastAsia="Arial" w:hAnsi="Arial" w:cs="Arial"/>
          <w:sz w:val="24"/>
          <w:szCs w:val="24"/>
        </w:rPr>
      </w:pPr>
    </w:p>
    <w:p w14:paraId="7803BB8D" w14:textId="55A3D9F4"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47</w:t>
      </w:r>
      <w:r w:rsidR="00CF60BA">
        <w:rPr>
          <w:rFonts w:ascii="Arial" w:eastAsia="Arial" w:hAnsi="Arial" w:cs="Arial"/>
          <w:b/>
          <w:sz w:val="24"/>
          <w:szCs w:val="24"/>
        </w:rPr>
        <w:t xml:space="preserve">.- </w:t>
      </w:r>
      <w:r w:rsidR="00CF60BA">
        <w:rPr>
          <w:rFonts w:ascii="Arial" w:eastAsia="Arial" w:hAnsi="Arial" w:cs="Arial"/>
          <w:sz w:val="24"/>
          <w:szCs w:val="24"/>
        </w:rPr>
        <w:t xml:space="preserve">Quedan exceptuados de la aplicación de este capítulo:  </w:t>
      </w:r>
    </w:p>
    <w:p w14:paraId="423EFF7E" w14:textId="77777777" w:rsidR="00CF60BA" w:rsidRDefault="00CF60BA" w:rsidP="00CF60BA">
      <w:pPr>
        <w:spacing w:after="0"/>
        <w:jc w:val="both"/>
        <w:rPr>
          <w:rFonts w:ascii="Arial" w:eastAsia="Arial" w:hAnsi="Arial" w:cs="Arial"/>
          <w:sz w:val="24"/>
          <w:szCs w:val="24"/>
        </w:rPr>
      </w:pPr>
    </w:p>
    <w:p w14:paraId="05DC5493" w14:textId="77777777" w:rsidR="00CF60BA" w:rsidRDefault="00CF60BA" w:rsidP="00CF60BA">
      <w:pPr>
        <w:numPr>
          <w:ilvl w:val="0"/>
          <w:numId w:val="2"/>
        </w:numPr>
        <w:spacing w:after="0"/>
        <w:jc w:val="both"/>
        <w:rPr>
          <w:sz w:val="24"/>
          <w:szCs w:val="24"/>
        </w:rPr>
      </w:pPr>
      <w:r>
        <w:rPr>
          <w:rFonts w:ascii="Arial" w:eastAsia="Arial" w:hAnsi="Arial" w:cs="Arial"/>
          <w:sz w:val="24"/>
          <w:szCs w:val="24"/>
        </w:rPr>
        <w:t>Los actos o procedimientos, que por disposición legal expresa exijan la firma autógrafa; y</w:t>
      </w:r>
    </w:p>
    <w:p w14:paraId="70A55009" w14:textId="221B2276" w:rsidR="00CF60BA" w:rsidRDefault="00CF60BA" w:rsidP="00CF60BA">
      <w:pPr>
        <w:numPr>
          <w:ilvl w:val="0"/>
          <w:numId w:val="2"/>
        </w:numPr>
        <w:spacing w:after="0"/>
        <w:jc w:val="both"/>
        <w:rPr>
          <w:sz w:val="24"/>
          <w:szCs w:val="24"/>
        </w:rPr>
      </w:pPr>
      <w:r>
        <w:rPr>
          <w:rFonts w:ascii="Arial" w:eastAsia="Arial" w:hAnsi="Arial" w:cs="Arial"/>
          <w:sz w:val="24"/>
          <w:szCs w:val="24"/>
        </w:rPr>
        <w:t>Los actos o procedimientos, que por disposición legal exija una formalidad que no sea susceptible de cumplirse mediante l</w:t>
      </w:r>
      <w:r w:rsidR="00997F21">
        <w:rPr>
          <w:rFonts w:ascii="Arial" w:eastAsia="Arial" w:hAnsi="Arial" w:cs="Arial"/>
          <w:sz w:val="24"/>
          <w:szCs w:val="24"/>
        </w:rPr>
        <w:t>os medios de autentificación establecido</w:t>
      </w:r>
      <w:r w:rsidR="00B2127A">
        <w:rPr>
          <w:rFonts w:ascii="Arial" w:eastAsia="Arial" w:hAnsi="Arial" w:cs="Arial"/>
          <w:sz w:val="24"/>
          <w:szCs w:val="24"/>
        </w:rPr>
        <w:t>s</w:t>
      </w:r>
      <w:r w:rsidR="00997F21">
        <w:rPr>
          <w:rFonts w:ascii="Arial" w:eastAsia="Arial" w:hAnsi="Arial" w:cs="Arial"/>
          <w:sz w:val="24"/>
          <w:szCs w:val="24"/>
        </w:rPr>
        <w:t xml:space="preserve"> en este reglamento</w:t>
      </w:r>
      <w:r>
        <w:rPr>
          <w:rFonts w:ascii="Arial" w:eastAsia="Arial" w:hAnsi="Arial" w:cs="Arial"/>
          <w:sz w:val="24"/>
          <w:szCs w:val="24"/>
        </w:rPr>
        <w:t xml:space="preserve">. </w:t>
      </w:r>
    </w:p>
    <w:p w14:paraId="10FC51CC" w14:textId="77777777" w:rsidR="00CF60BA" w:rsidRDefault="00CF60BA" w:rsidP="00CF60BA">
      <w:pPr>
        <w:spacing w:after="0"/>
        <w:ind w:left="720"/>
        <w:jc w:val="both"/>
        <w:rPr>
          <w:rFonts w:ascii="Arial" w:eastAsia="Arial" w:hAnsi="Arial" w:cs="Arial"/>
          <w:sz w:val="24"/>
          <w:szCs w:val="24"/>
        </w:rPr>
      </w:pPr>
    </w:p>
    <w:p w14:paraId="3ADAC192" w14:textId="19C65BE3"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48</w:t>
      </w:r>
      <w:r w:rsidR="00CF60BA">
        <w:rPr>
          <w:rFonts w:ascii="Arial" w:eastAsia="Arial" w:hAnsi="Arial" w:cs="Arial"/>
          <w:b/>
          <w:sz w:val="24"/>
          <w:szCs w:val="24"/>
        </w:rPr>
        <w:t>.-</w:t>
      </w:r>
      <w:r w:rsidR="00CF60BA">
        <w:rPr>
          <w:rFonts w:ascii="Arial" w:eastAsia="Arial" w:hAnsi="Arial" w:cs="Arial"/>
          <w:sz w:val="24"/>
          <w:szCs w:val="24"/>
        </w:rPr>
        <w:t xml:space="preserve"> Las plataformas digitales emiten un acuse de recibido del trámite o procedimiento administrativo, que contiene los elementos suficientes que permitan incorporar los datos de identificación del mismo, siendo los siguientes: </w:t>
      </w:r>
    </w:p>
    <w:p w14:paraId="7540DC4C" w14:textId="77777777" w:rsidR="00CF60BA" w:rsidRDefault="00CF60BA" w:rsidP="00CF60BA">
      <w:pPr>
        <w:spacing w:after="0"/>
        <w:jc w:val="both"/>
        <w:rPr>
          <w:rFonts w:ascii="Arial" w:eastAsia="Arial" w:hAnsi="Arial" w:cs="Arial"/>
          <w:sz w:val="24"/>
          <w:szCs w:val="24"/>
        </w:rPr>
      </w:pPr>
    </w:p>
    <w:p w14:paraId="54503CC7" w14:textId="77777777" w:rsidR="00CF60BA" w:rsidRDefault="00CF60BA" w:rsidP="00CF60BA">
      <w:pPr>
        <w:numPr>
          <w:ilvl w:val="0"/>
          <w:numId w:val="23"/>
        </w:numPr>
        <w:spacing w:after="0"/>
        <w:jc w:val="both"/>
        <w:rPr>
          <w:sz w:val="24"/>
          <w:szCs w:val="24"/>
        </w:rPr>
      </w:pPr>
      <w:r>
        <w:rPr>
          <w:rFonts w:ascii="Arial" w:eastAsia="Arial" w:hAnsi="Arial" w:cs="Arial"/>
          <w:sz w:val="24"/>
          <w:szCs w:val="24"/>
        </w:rPr>
        <w:t>Nombre del solicitante;</w:t>
      </w:r>
    </w:p>
    <w:p w14:paraId="25389129" w14:textId="77777777" w:rsidR="00CF60BA" w:rsidRDefault="00CF60BA" w:rsidP="00CF60BA">
      <w:pPr>
        <w:numPr>
          <w:ilvl w:val="0"/>
          <w:numId w:val="23"/>
        </w:numPr>
        <w:spacing w:after="0"/>
        <w:jc w:val="both"/>
        <w:rPr>
          <w:sz w:val="24"/>
          <w:szCs w:val="24"/>
        </w:rPr>
      </w:pPr>
      <w:r>
        <w:rPr>
          <w:rFonts w:ascii="Arial" w:eastAsia="Arial" w:hAnsi="Arial" w:cs="Arial"/>
          <w:sz w:val="24"/>
          <w:szCs w:val="24"/>
        </w:rPr>
        <w:t>Nombre de la dependencia u organismo, así como en su caso el de la unidad o área administrativa ante la cual se presenta el trámite o procedimiento;</w:t>
      </w:r>
    </w:p>
    <w:p w14:paraId="062596D5" w14:textId="77777777" w:rsidR="00CF60BA" w:rsidRDefault="00CF60BA" w:rsidP="00CF60BA">
      <w:pPr>
        <w:numPr>
          <w:ilvl w:val="0"/>
          <w:numId w:val="23"/>
        </w:numPr>
        <w:spacing w:after="0"/>
        <w:jc w:val="both"/>
        <w:rPr>
          <w:sz w:val="24"/>
          <w:szCs w:val="24"/>
        </w:rPr>
      </w:pPr>
      <w:r>
        <w:rPr>
          <w:rFonts w:ascii="Arial" w:eastAsia="Arial" w:hAnsi="Arial" w:cs="Arial"/>
          <w:sz w:val="24"/>
          <w:szCs w:val="24"/>
        </w:rPr>
        <w:t>Denominación del trámite;</w:t>
      </w:r>
    </w:p>
    <w:p w14:paraId="6B18210C" w14:textId="77777777" w:rsidR="00CF60BA" w:rsidRDefault="00CF60BA" w:rsidP="00CF60BA">
      <w:pPr>
        <w:numPr>
          <w:ilvl w:val="0"/>
          <w:numId w:val="23"/>
        </w:numPr>
        <w:spacing w:after="0"/>
        <w:jc w:val="both"/>
        <w:rPr>
          <w:sz w:val="24"/>
          <w:szCs w:val="24"/>
        </w:rPr>
      </w:pPr>
      <w:r>
        <w:rPr>
          <w:rFonts w:ascii="Arial" w:eastAsia="Arial" w:hAnsi="Arial" w:cs="Arial"/>
          <w:sz w:val="24"/>
          <w:szCs w:val="24"/>
        </w:rPr>
        <w:t>En su caso, nombre y tamaño de los archivos que se acompañen al formato electrónico del trámite y caracteres de autenticidad que garanticen la fiabilidad de los mismos;</w:t>
      </w:r>
    </w:p>
    <w:p w14:paraId="17B8C7FE" w14:textId="77777777" w:rsidR="00CF60BA" w:rsidRDefault="00CF60BA" w:rsidP="00CF60BA">
      <w:pPr>
        <w:numPr>
          <w:ilvl w:val="0"/>
          <w:numId w:val="23"/>
        </w:numPr>
        <w:spacing w:after="0"/>
        <w:jc w:val="both"/>
        <w:rPr>
          <w:sz w:val="24"/>
          <w:szCs w:val="24"/>
        </w:rPr>
      </w:pPr>
      <w:r>
        <w:rPr>
          <w:rFonts w:ascii="Arial" w:eastAsia="Arial" w:hAnsi="Arial" w:cs="Arial"/>
          <w:sz w:val="24"/>
          <w:szCs w:val="24"/>
        </w:rPr>
        <w:t>Fecha y hora de recepción; y</w:t>
      </w:r>
    </w:p>
    <w:p w14:paraId="26DD0DDA" w14:textId="77777777" w:rsidR="00CF60BA" w:rsidRDefault="00CF60BA" w:rsidP="00CF60BA">
      <w:pPr>
        <w:numPr>
          <w:ilvl w:val="0"/>
          <w:numId w:val="23"/>
        </w:numPr>
        <w:spacing w:after="0"/>
        <w:jc w:val="both"/>
        <w:rPr>
          <w:sz w:val="24"/>
          <w:szCs w:val="24"/>
        </w:rPr>
      </w:pPr>
      <w:r>
        <w:rPr>
          <w:rFonts w:ascii="Arial" w:eastAsia="Arial" w:hAnsi="Arial" w:cs="Arial"/>
          <w:sz w:val="24"/>
          <w:szCs w:val="24"/>
        </w:rPr>
        <w:t xml:space="preserve">Caracteres de autenticidad del acuse.   </w:t>
      </w:r>
    </w:p>
    <w:p w14:paraId="4CB0C2EB" w14:textId="02CE58B2" w:rsidR="00CF60BA" w:rsidRDefault="00CF60BA" w:rsidP="00CF60BA">
      <w:pPr>
        <w:spacing w:after="0"/>
        <w:jc w:val="both"/>
        <w:rPr>
          <w:rFonts w:ascii="Arial" w:eastAsia="Arial" w:hAnsi="Arial" w:cs="Arial"/>
          <w:sz w:val="24"/>
          <w:szCs w:val="24"/>
        </w:rPr>
      </w:pPr>
    </w:p>
    <w:p w14:paraId="2EF55A68" w14:textId="7EFF542E" w:rsidR="00B2127A" w:rsidRPr="00CD3E19" w:rsidRDefault="001C629C" w:rsidP="00B2127A">
      <w:pPr>
        <w:spacing w:after="0"/>
        <w:jc w:val="both"/>
        <w:rPr>
          <w:rFonts w:ascii="Arial" w:eastAsia="Arial" w:hAnsi="Arial" w:cs="Arial"/>
          <w:sz w:val="24"/>
          <w:szCs w:val="24"/>
        </w:rPr>
      </w:pPr>
      <w:r>
        <w:rPr>
          <w:rFonts w:ascii="Arial" w:eastAsia="Arial" w:hAnsi="Arial" w:cs="Arial"/>
          <w:b/>
          <w:sz w:val="24"/>
          <w:szCs w:val="24"/>
        </w:rPr>
        <w:t>Artículo 49</w:t>
      </w:r>
      <w:r w:rsidR="00B2127A" w:rsidRPr="00CD3E19">
        <w:rPr>
          <w:rFonts w:ascii="Arial" w:eastAsia="Arial" w:hAnsi="Arial" w:cs="Arial"/>
          <w:b/>
          <w:sz w:val="24"/>
          <w:szCs w:val="24"/>
        </w:rPr>
        <w:t>.-</w:t>
      </w:r>
      <w:r w:rsidR="00B2127A" w:rsidRPr="00CD3E19">
        <w:rPr>
          <w:rFonts w:ascii="Arial" w:eastAsia="Arial" w:hAnsi="Arial" w:cs="Arial"/>
          <w:sz w:val="24"/>
          <w:szCs w:val="24"/>
        </w:rPr>
        <w:t xml:space="preserve"> Para </w:t>
      </w:r>
      <w:r w:rsidR="00B2127A">
        <w:rPr>
          <w:rFonts w:ascii="Arial" w:eastAsia="Arial" w:hAnsi="Arial" w:cs="Arial"/>
          <w:sz w:val="24"/>
          <w:szCs w:val="24"/>
        </w:rPr>
        <w:t xml:space="preserve">tener por manifestada la voluntad </w:t>
      </w:r>
      <w:r w:rsidR="00B2127A" w:rsidRPr="00CD3E19">
        <w:rPr>
          <w:rFonts w:ascii="Arial" w:eastAsia="Arial" w:hAnsi="Arial" w:cs="Arial"/>
          <w:sz w:val="24"/>
          <w:szCs w:val="24"/>
        </w:rPr>
        <w:t xml:space="preserve">de los usuarios y servidores públicos en </w:t>
      </w:r>
      <w:r w:rsidR="00B2127A">
        <w:rPr>
          <w:rFonts w:ascii="Arial" w:eastAsia="Arial" w:hAnsi="Arial" w:cs="Arial"/>
          <w:sz w:val="24"/>
          <w:szCs w:val="24"/>
        </w:rPr>
        <w:t>las plataformas digitales, ya sea</w:t>
      </w:r>
      <w:r w:rsidR="00B2127A" w:rsidRPr="00CD3E19">
        <w:rPr>
          <w:rFonts w:ascii="Arial" w:eastAsia="Arial" w:hAnsi="Arial" w:cs="Arial"/>
          <w:sz w:val="24"/>
          <w:szCs w:val="24"/>
        </w:rPr>
        <w:t xml:space="preserve"> </w:t>
      </w:r>
      <w:r w:rsidR="00B2127A">
        <w:rPr>
          <w:rFonts w:ascii="Arial" w:eastAsia="Arial" w:hAnsi="Arial" w:cs="Arial"/>
          <w:sz w:val="24"/>
          <w:szCs w:val="24"/>
        </w:rPr>
        <w:t xml:space="preserve">en lo trámites que </w:t>
      </w:r>
      <w:r w:rsidR="00BE1C5E">
        <w:rPr>
          <w:rFonts w:ascii="Arial" w:eastAsia="Arial" w:hAnsi="Arial" w:cs="Arial"/>
          <w:sz w:val="24"/>
          <w:szCs w:val="24"/>
        </w:rPr>
        <w:t>realizan los</w:t>
      </w:r>
      <w:r w:rsidR="00B2127A">
        <w:rPr>
          <w:rFonts w:ascii="Arial" w:eastAsia="Arial" w:hAnsi="Arial" w:cs="Arial"/>
          <w:sz w:val="24"/>
          <w:szCs w:val="24"/>
        </w:rPr>
        <w:t xml:space="preserve"> primeros o en los actos administrativos o resoluciones que emiten los segundos, </w:t>
      </w:r>
      <w:r w:rsidR="00B2127A" w:rsidRPr="00CD3E19">
        <w:rPr>
          <w:rFonts w:ascii="Arial" w:eastAsia="Arial" w:hAnsi="Arial" w:cs="Arial"/>
          <w:sz w:val="24"/>
          <w:szCs w:val="24"/>
        </w:rPr>
        <w:t xml:space="preserve">se </w:t>
      </w:r>
      <w:r w:rsidR="00611932">
        <w:rPr>
          <w:rFonts w:ascii="Arial" w:eastAsia="Arial" w:hAnsi="Arial" w:cs="Arial"/>
          <w:sz w:val="24"/>
          <w:szCs w:val="24"/>
        </w:rPr>
        <w:t>podrá</w:t>
      </w:r>
      <w:r w:rsidR="00B2127A">
        <w:rPr>
          <w:rFonts w:ascii="Arial" w:eastAsia="Arial" w:hAnsi="Arial" w:cs="Arial"/>
          <w:sz w:val="24"/>
          <w:szCs w:val="24"/>
        </w:rPr>
        <w:t xml:space="preserve"> </w:t>
      </w:r>
      <w:r w:rsidR="00BE1C5E">
        <w:rPr>
          <w:rFonts w:ascii="Arial" w:eastAsia="Arial" w:hAnsi="Arial" w:cs="Arial"/>
          <w:sz w:val="24"/>
          <w:szCs w:val="24"/>
        </w:rPr>
        <w:t>utilizar</w:t>
      </w:r>
      <w:r w:rsidR="00B2127A">
        <w:rPr>
          <w:rFonts w:ascii="Arial" w:eastAsia="Arial" w:hAnsi="Arial" w:cs="Arial"/>
          <w:sz w:val="24"/>
          <w:szCs w:val="24"/>
        </w:rPr>
        <w:t xml:space="preserve"> cualquiera de los siguientes medios de autentificación</w:t>
      </w:r>
      <w:r w:rsidR="00B2127A" w:rsidRPr="00CD3E19">
        <w:rPr>
          <w:rFonts w:ascii="Arial" w:eastAsia="Arial" w:hAnsi="Arial" w:cs="Arial"/>
          <w:sz w:val="24"/>
          <w:szCs w:val="24"/>
        </w:rPr>
        <w:t>:</w:t>
      </w:r>
    </w:p>
    <w:p w14:paraId="32923AB2" w14:textId="77777777" w:rsidR="00B2127A" w:rsidRPr="00CD3E19" w:rsidRDefault="00B2127A" w:rsidP="00CF60BA">
      <w:pPr>
        <w:spacing w:after="0"/>
        <w:jc w:val="both"/>
        <w:rPr>
          <w:rFonts w:ascii="Arial" w:eastAsia="Arial" w:hAnsi="Arial" w:cs="Arial"/>
          <w:sz w:val="24"/>
          <w:szCs w:val="24"/>
        </w:rPr>
      </w:pPr>
    </w:p>
    <w:p w14:paraId="34328105" w14:textId="77777777" w:rsidR="00CF60BA" w:rsidRPr="00611932" w:rsidRDefault="00CF60BA" w:rsidP="00CF60BA">
      <w:pPr>
        <w:numPr>
          <w:ilvl w:val="0"/>
          <w:numId w:val="25"/>
        </w:numPr>
        <w:spacing w:after="0"/>
        <w:jc w:val="both"/>
        <w:rPr>
          <w:sz w:val="24"/>
          <w:szCs w:val="24"/>
        </w:rPr>
      </w:pPr>
      <w:r w:rsidRPr="00611932">
        <w:rPr>
          <w:rFonts w:ascii="Arial" w:eastAsia="Arial" w:hAnsi="Arial" w:cs="Arial"/>
          <w:sz w:val="24"/>
          <w:szCs w:val="24"/>
        </w:rPr>
        <w:t>Firma electrónica emitida por el Servicio de Administración Tributaria;</w:t>
      </w:r>
    </w:p>
    <w:p w14:paraId="108C79E1" w14:textId="77777777" w:rsidR="00CF60BA" w:rsidRPr="00611932" w:rsidRDefault="00CF60BA" w:rsidP="00CF60BA">
      <w:pPr>
        <w:numPr>
          <w:ilvl w:val="0"/>
          <w:numId w:val="25"/>
        </w:numPr>
        <w:spacing w:after="0"/>
        <w:jc w:val="both"/>
        <w:rPr>
          <w:sz w:val="24"/>
          <w:szCs w:val="24"/>
        </w:rPr>
      </w:pPr>
      <w:r w:rsidRPr="00611932">
        <w:rPr>
          <w:rFonts w:ascii="Arial" w:eastAsia="Arial" w:hAnsi="Arial" w:cs="Arial"/>
          <w:sz w:val="24"/>
          <w:szCs w:val="24"/>
        </w:rPr>
        <w:t>Firma electrónica emitida por el Gobierno del Estado de Jalisco;</w:t>
      </w:r>
    </w:p>
    <w:p w14:paraId="782C7724" w14:textId="77777777" w:rsidR="00CF60BA" w:rsidRPr="00611932" w:rsidRDefault="00CF60BA" w:rsidP="00CF60BA">
      <w:pPr>
        <w:numPr>
          <w:ilvl w:val="0"/>
          <w:numId w:val="25"/>
        </w:numPr>
        <w:spacing w:after="0"/>
        <w:jc w:val="both"/>
        <w:rPr>
          <w:sz w:val="24"/>
          <w:szCs w:val="24"/>
        </w:rPr>
      </w:pPr>
      <w:r w:rsidRPr="00611932">
        <w:rPr>
          <w:rFonts w:ascii="Arial" w:eastAsia="Arial" w:hAnsi="Arial" w:cs="Arial"/>
          <w:sz w:val="24"/>
          <w:szCs w:val="24"/>
        </w:rPr>
        <w:t>Mecanismos de identificación del Estado de Jalisco; y</w:t>
      </w:r>
    </w:p>
    <w:p w14:paraId="5CE38814" w14:textId="4CC96A12" w:rsidR="00CF60BA" w:rsidRPr="00611932" w:rsidRDefault="00CF60BA" w:rsidP="00CF60BA">
      <w:pPr>
        <w:numPr>
          <w:ilvl w:val="0"/>
          <w:numId w:val="25"/>
        </w:numPr>
        <w:spacing w:after="0"/>
        <w:jc w:val="both"/>
        <w:rPr>
          <w:sz w:val="24"/>
          <w:szCs w:val="24"/>
        </w:rPr>
      </w:pPr>
      <w:r w:rsidRPr="00611932">
        <w:rPr>
          <w:rFonts w:ascii="Arial" w:eastAsia="Arial" w:hAnsi="Arial" w:cs="Arial"/>
          <w:sz w:val="24"/>
          <w:szCs w:val="24"/>
        </w:rPr>
        <w:t>S</w:t>
      </w:r>
      <w:r w:rsidR="00997F21" w:rsidRPr="00611932">
        <w:rPr>
          <w:rFonts w:ascii="Arial" w:eastAsia="Arial" w:hAnsi="Arial" w:cs="Arial"/>
          <w:sz w:val="24"/>
          <w:szCs w:val="24"/>
        </w:rPr>
        <w:t xml:space="preserve">istema de </w:t>
      </w:r>
      <w:r w:rsidRPr="00611932">
        <w:rPr>
          <w:rFonts w:ascii="Arial" w:eastAsia="Arial" w:hAnsi="Arial" w:cs="Arial"/>
          <w:sz w:val="24"/>
          <w:szCs w:val="24"/>
        </w:rPr>
        <w:t>I</w:t>
      </w:r>
      <w:r w:rsidR="00997F21" w:rsidRPr="00611932">
        <w:rPr>
          <w:rFonts w:ascii="Arial" w:eastAsia="Arial" w:hAnsi="Arial" w:cs="Arial"/>
          <w:sz w:val="24"/>
          <w:szCs w:val="24"/>
        </w:rPr>
        <w:t xml:space="preserve">dentificación </w:t>
      </w:r>
      <w:r w:rsidRPr="00611932">
        <w:rPr>
          <w:rFonts w:ascii="Arial" w:eastAsia="Arial" w:hAnsi="Arial" w:cs="Arial"/>
          <w:sz w:val="24"/>
          <w:szCs w:val="24"/>
        </w:rPr>
        <w:t>P</w:t>
      </w:r>
      <w:r w:rsidR="00997F21" w:rsidRPr="00611932">
        <w:rPr>
          <w:rFonts w:ascii="Arial" w:eastAsia="Arial" w:hAnsi="Arial" w:cs="Arial"/>
          <w:sz w:val="24"/>
          <w:szCs w:val="24"/>
        </w:rPr>
        <w:t>ersonal (SIP)</w:t>
      </w:r>
      <w:r w:rsidRPr="00611932">
        <w:rPr>
          <w:rFonts w:ascii="Arial" w:eastAsia="Arial" w:hAnsi="Arial" w:cs="Arial"/>
          <w:sz w:val="24"/>
          <w:szCs w:val="24"/>
        </w:rPr>
        <w:t xml:space="preserve">.   </w:t>
      </w:r>
    </w:p>
    <w:p w14:paraId="1FE8459A" w14:textId="77777777" w:rsidR="00CF60BA" w:rsidRDefault="00CF60BA" w:rsidP="00CF60BA">
      <w:pPr>
        <w:spacing w:after="0"/>
        <w:ind w:left="720"/>
        <w:jc w:val="both"/>
        <w:rPr>
          <w:rFonts w:ascii="Arial" w:eastAsia="Arial" w:hAnsi="Arial" w:cs="Arial"/>
          <w:sz w:val="24"/>
          <w:szCs w:val="24"/>
        </w:rPr>
      </w:pPr>
    </w:p>
    <w:p w14:paraId="70893E76" w14:textId="13A37C92" w:rsidR="00611932" w:rsidRDefault="001C629C" w:rsidP="00CF60BA">
      <w:pPr>
        <w:spacing w:after="0"/>
        <w:jc w:val="both"/>
        <w:rPr>
          <w:rFonts w:ascii="Arial" w:eastAsia="Arial" w:hAnsi="Arial" w:cs="Arial"/>
          <w:sz w:val="24"/>
          <w:szCs w:val="24"/>
        </w:rPr>
      </w:pPr>
      <w:r>
        <w:rPr>
          <w:rFonts w:ascii="Arial" w:eastAsia="Arial" w:hAnsi="Arial" w:cs="Arial"/>
          <w:b/>
          <w:sz w:val="24"/>
          <w:szCs w:val="24"/>
        </w:rPr>
        <w:t>Artículo 50</w:t>
      </w:r>
      <w:r w:rsidR="00CF60BA">
        <w:rPr>
          <w:rFonts w:ascii="Arial" w:eastAsia="Arial" w:hAnsi="Arial" w:cs="Arial"/>
          <w:b/>
          <w:sz w:val="24"/>
          <w:szCs w:val="24"/>
        </w:rPr>
        <w:t>.-</w:t>
      </w:r>
      <w:r w:rsidR="00CF60BA">
        <w:rPr>
          <w:rFonts w:ascii="Arial" w:eastAsia="Arial" w:hAnsi="Arial" w:cs="Arial"/>
          <w:sz w:val="24"/>
          <w:szCs w:val="24"/>
        </w:rPr>
        <w:t xml:space="preserve"> Los solicitantes que utilicen las firmas electrónicas deben cumplir con los requisitos y lineamientos que imponga cada una de las dependencias certificadoras que la emiten, además del cumplimiento del marco normativo en las que se funden.    </w:t>
      </w:r>
    </w:p>
    <w:p w14:paraId="4DE66B83" w14:textId="77777777" w:rsidR="00CF60BA" w:rsidRDefault="00CF60BA" w:rsidP="00CF60BA">
      <w:pPr>
        <w:spacing w:after="0"/>
        <w:jc w:val="both"/>
        <w:rPr>
          <w:rFonts w:ascii="Arial" w:eastAsia="Arial" w:hAnsi="Arial" w:cs="Arial"/>
          <w:sz w:val="24"/>
          <w:szCs w:val="24"/>
        </w:rPr>
      </w:pPr>
    </w:p>
    <w:p w14:paraId="1BB7654C" w14:textId="4E603648"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51</w:t>
      </w:r>
      <w:r w:rsidR="00CF60BA">
        <w:rPr>
          <w:rFonts w:ascii="Arial" w:eastAsia="Arial" w:hAnsi="Arial" w:cs="Arial"/>
          <w:b/>
          <w:sz w:val="24"/>
          <w:szCs w:val="24"/>
        </w:rPr>
        <w:t>.-</w:t>
      </w:r>
      <w:r w:rsidR="00CF60BA">
        <w:rPr>
          <w:rFonts w:ascii="Arial" w:eastAsia="Arial" w:hAnsi="Arial" w:cs="Arial"/>
          <w:sz w:val="24"/>
          <w:szCs w:val="24"/>
        </w:rPr>
        <w:t xml:space="preserve"> Los usuarios y funcionarios que hagan uso de la firma electrónica y presten servicios relacionados con la misma en los actos previstos por este reglamento, deben verificar la autenticidad de la firma electrónica, la vigencia del certificado de la firma electrónica y la fecha electrónica.  </w:t>
      </w:r>
    </w:p>
    <w:p w14:paraId="65B5CCE1" w14:textId="77777777" w:rsidR="00CF60BA" w:rsidRDefault="00CF60BA" w:rsidP="00CF60BA">
      <w:pPr>
        <w:spacing w:after="0"/>
        <w:jc w:val="both"/>
        <w:rPr>
          <w:rFonts w:ascii="Arial" w:eastAsia="Arial" w:hAnsi="Arial" w:cs="Arial"/>
          <w:sz w:val="24"/>
          <w:szCs w:val="24"/>
        </w:rPr>
      </w:pPr>
    </w:p>
    <w:p w14:paraId="0A81BD64" w14:textId="480FA533"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52</w:t>
      </w:r>
      <w:r w:rsidR="00CF60BA">
        <w:rPr>
          <w:rFonts w:ascii="Arial" w:eastAsia="Arial" w:hAnsi="Arial" w:cs="Arial"/>
          <w:b/>
          <w:sz w:val="24"/>
          <w:szCs w:val="24"/>
        </w:rPr>
        <w:t xml:space="preserve">.- </w:t>
      </w:r>
      <w:r w:rsidR="00CF60BA">
        <w:rPr>
          <w:rFonts w:ascii="Arial" w:eastAsia="Arial" w:hAnsi="Arial" w:cs="Arial"/>
          <w:sz w:val="24"/>
          <w:szCs w:val="24"/>
        </w:rPr>
        <w:t>Los funcionarios públicos deben verificar en todo momento que el usuario que realice alguna interacción en las plataformas digital</w:t>
      </w:r>
      <w:r w:rsidR="00611932">
        <w:rPr>
          <w:rFonts w:ascii="Arial" w:eastAsia="Arial" w:hAnsi="Arial" w:cs="Arial"/>
          <w:sz w:val="24"/>
          <w:szCs w:val="24"/>
        </w:rPr>
        <w:t xml:space="preserve">es del Municipio mediante los </w:t>
      </w:r>
      <w:r w:rsidR="00611932">
        <w:rPr>
          <w:rFonts w:ascii="Arial" w:eastAsia="Arial" w:hAnsi="Arial" w:cs="Arial"/>
          <w:sz w:val="24"/>
          <w:szCs w:val="24"/>
        </w:rPr>
        <w:lastRenderedPageBreak/>
        <w:t>medios de autentificación señalados, cumplan con las formalidades previstas para cada uno de ellos.</w:t>
      </w:r>
    </w:p>
    <w:p w14:paraId="2E4B5D27" w14:textId="77777777" w:rsidR="00CF60BA" w:rsidRDefault="00CF60BA" w:rsidP="00CF60BA">
      <w:pPr>
        <w:spacing w:after="0"/>
        <w:jc w:val="both"/>
        <w:rPr>
          <w:rFonts w:ascii="Arial" w:eastAsia="Arial" w:hAnsi="Arial" w:cs="Arial"/>
          <w:sz w:val="24"/>
          <w:szCs w:val="24"/>
        </w:rPr>
      </w:pPr>
    </w:p>
    <w:p w14:paraId="1C416102" w14:textId="00AF1626"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53</w:t>
      </w:r>
      <w:r w:rsidR="00CF60BA">
        <w:rPr>
          <w:rFonts w:ascii="Arial" w:eastAsia="Arial" w:hAnsi="Arial" w:cs="Arial"/>
          <w:b/>
          <w:sz w:val="24"/>
          <w:szCs w:val="24"/>
        </w:rPr>
        <w:t>.-</w:t>
      </w:r>
      <w:r w:rsidR="00CF60BA">
        <w:rPr>
          <w:rFonts w:ascii="Arial" w:eastAsia="Arial" w:hAnsi="Arial" w:cs="Arial"/>
          <w:sz w:val="24"/>
          <w:szCs w:val="24"/>
        </w:rPr>
        <w:t xml:space="preserve"> Las notificaciones a los particulares se realizan mediante las plataformas </w:t>
      </w:r>
      <w:r w:rsidR="00CF60BA" w:rsidRPr="0011259D">
        <w:rPr>
          <w:rFonts w:ascii="Arial" w:eastAsia="Arial" w:hAnsi="Arial" w:cs="Arial"/>
          <w:sz w:val="24"/>
          <w:szCs w:val="24"/>
        </w:rPr>
        <w:t>digitales en las que se lleve a cabo el trámite o procedimiento administrativo, previo aviso de enviado al correo electrónico o mensaje de texto al teléfono celular.</w:t>
      </w:r>
    </w:p>
    <w:p w14:paraId="13335A47" w14:textId="77777777" w:rsidR="00CF60BA" w:rsidRDefault="00CF60BA" w:rsidP="00CF60BA">
      <w:pPr>
        <w:spacing w:after="0"/>
        <w:jc w:val="both"/>
        <w:rPr>
          <w:rFonts w:ascii="Arial" w:eastAsia="Arial" w:hAnsi="Arial" w:cs="Arial"/>
          <w:sz w:val="24"/>
          <w:szCs w:val="24"/>
        </w:rPr>
      </w:pPr>
    </w:p>
    <w:p w14:paraId="341B1363" w14:textId="24E6D4A2"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54</w:t>
      </w:r>
      <w:r w:rsidR="00CF60BA">
        <w:rPr>
          <w:rFonts w:ascii="Arial" w:eastAsia="Arial" w:hAnsi="Arial" w:cs="Arial"/>
          <w:b/>
          <w:sz w:val="24"/>
          <w:szCs w:val="24"/>
        </w:rPr>
        <w:t>.-</w:t>
      </w:r>
      <w:r w:rsidR="00CF60BA">
        <w:rPr>
          <w:rFonts w:ascii="Arial" w:eastAsia="Arial" w:hAnsi="Arial" w:cs="Arial"/>
          <w:sz w:val="24"/>
          <w:szCs w:val="24"/>
        </w:rPr>
        <w:t xml:space="preserve"> Los usuarios que realicen trámites en las plataformas </w:t>
      </w:r>
      <w:r w:rsidR="00EE0BB6">
        <w:rPr>
          <w:rFonts w:ascii="Arial" w:eastAsia="Arial" w:hAnsi="Arial" w:cs="Arial"/>
          <w:sz w:val="24"/>
          <w:szCs w:val="24"/>
        </w:rPr>
        <w:t>a través de cualquiera de los medios de autentificación señalados,</w:t>
      </w:r>
      <w:r w:rsidR="00CF60BA">
        <w:rPr>
          <w:rFonts w:ascii="Arial" w:eastAsia="Arial" w:hAnsi="Arial" w:cs="Arial"/>
          <w:sz w:val="24"/>
          <w:szCs w:val="24"/>
        </w:rPr>
        <w:t xml:space="preserve"> pueden promover por propio derecho cualquier asunto, y cuando se realice en representación de diversas personas deben de acreditar su personalidad en términos del Código Civil del Estado de Jalisco.   </w:t>
      </w:r>
    </w:p>
    <w:p w14:paraId="76A8C371" w14:textId="73677EE6" w:rsidR="00A66D9E" w:rsidRDefault="00A66D9E" w:rsidP="00CF60BA">
      <w:pPr>
        <w:spacing w:after="0"/>
        <w:jc w:val="both"/>
        <w:rPr>
          <w:rFonts w:ascii="Arial" w:eastAsia="Arial" w:hAnsi="Arial" w:cs="Arial"/>
          <w:sz w:val="24"/>
          <w:szCs w:val="24"/>
        </w:rPr>
      </w:pPr>
    </w:p>
    <w:p w14:paraId="17D256E3" w14:textId="0AFEF6D7" w:rsidR="00A66D9E" w:rsidRDefault="00A66D9E" w:rsidP="00A66D9E">
      <w:pPr>
        <w:spacing w:after="0"/>
        <w:jc w:val="both"/>
        <w:rPr>
          <w:rFonts w:ascii="Arial" w:eastAsia="Arial" w:hAnsi="Arial" w:cs="Arial"/>
          <w:sz w:val="24"/>
          <w:szCs w:val="24"/>
        </w:rPr>
      </w:pPr>
      <w:r>
        <w:rPr>
          <w:rFonts w:ascii="Arial" w:eastAsia="Arial" w:hAnsi="Arial" w:cs="Arial"/>
          <w:b/>
          <w:sz w:val="24"/>
          <w:szCs w:val="24"/>
        </w:rPr>
        <w:t xml:space="preserve">Artículo </w:t>
      </w:r>
      <w:r w:rsidR="001C629C">
        <w:rPr>
          <w:rFonts w:ascii="Arial" w:eastAsia="Arial" w:hAnsi="Arial" w:cs="Arial"/>
          <w:b/>
          <w:sz w:val="24"/>
          <w:szCs w:val="24"/>
        </w:rPr>
        <w:t>55</w:t>
      </w:r>
      <w:r>
        <w:rPr>
          <w:rFonts w:ascii="Arial" w:eastAsia="Arial" w:hAnsi="Arial" w:cs="Arial"/>
          <w:b/>
          <w:sz w:val="24"/>
          <w:szCs w:val="24"/>
        </w:rPr>
        <w:t xml:space="preserve">.- </w:t>
      </w:r>
      <w:r>
        <w:rPr>
          <w:rFonts w:ascii="Arial" w:eastAsia="Arial" w:hAnsi="Arial" w:cs="Arial"/>
          <w:sz w:val="24"/>
          <w:szCs w:val="24"/>
        </w:rPr>
        <w:t xml:space="preserve">Cuando un solicitante no cuente </w:t>
      </w:r>
      <w:r w:rsidR="00997F21">
        <w:rPr>
          <w:rFonts w:ascii="Arial" w:eastAsia="Arial" w:hAnsi="Arial" w:cs="Arial"/>
          <w:sz w:val="24"/>
          <w:szCs w:val="24"/>
        </w:rPr>
        <w:t>con algunos de los medios de autentificación a que alude este reglamento</w:t>
      </w:r>
      <w:r>
        <w:rPr>
          <w:rFonts w:ascii="Arial" w:eastAsia="Arial" w:hAnsi="Arial" w:cs="Arial"/>
          <w:sz w:val="24"/>
          <w:szCs w:val="24"/>
        </w:rPr>
        <w:t>, puede</w:t>
      </w:r>
      <w:r>
        <w:rPr>
          <w:rFonts w:ascii="Arial" w:eastAsia="Arial" w:hAnsi="Arial" w:cs="Arial"/>
          <w:b/>
          <w:sz w:val="24"/>
          <w:szCs w:val="24"/>
        </w:rPr>
        <w:t xml:space="preserve"> </w:t>
      </w:r>
      <w:r>
        <w:rPr>
          <w:rFonts w:ascii="Arial" w:eastAsia="Arial" w:hAnsi="Arial" w:cs="Arial"/>
          <w:sz w:val="24"/>
          <w:szCs w:val="24"/>
        </w:rPr>
        <w:t>acudir a las instalaciones de la dependencia a la cual pretende realizar el trámite para que</w:t>
      </w:r>
      <w:r w:rsidR="00F63AEF">
        <w:rPr>
          <w:rFonts w:ascii="Arial" w:eastAsia="Arial" w:hAnsi="Arial" w:cs="Arial"/>
          <w:sz w:val="24"/>
          <w:szCs w:val="24"/>
        </w:rPr>
        <w:t>,</w:t>
      </w:r>
      <w:r>
        <w:rPr>
          <w:rFonts w:ascii="Arial" w:eastAsia="Arial" w:hAnsi="Arial" w:cs="Arial"/>
          <w:sz w:val="24"/>
          <w:szCs w:val="24"/>
        </w:rPr>
        <w:t xml:space="preserve"> asesorado por un servidor público</w:t>
      </w:r>
      <w:r w:rsidR="00F63AEF">
        <w:rPr>
          <w:rFonts w:ascii="Arial" w:eastAsia="Arial" w:hAnsi="Arial" w:cs="Arial"/>
          <w:sz w:val="24"/>
          <w:szCs w:val="24"/>
        </w:rPr>
        <w:t>,</w:t>
      </w:r>
      <w:r>
        <w:rPr>
          <w:rFonts w:ascii="Arial" w:eastAsia="Arial" w:hAnsi="Arial" w:cs="Arial"/>
          <w:sz w:val="24"/>
          <w:szCs w:val="24"/>
        </w:rPr>
        <w:t xml:space="preserve"> </w:t>
      </w:r>
      <w:r w:rsidR="00997F21">
        <w:rPr>
          <w:rFonts w:ascii="Arial" w:eastAsia="Arial" w:hAnsi="Arial" w:cs="Arial"/>
          <w:sz w:val="24"/>
          <w:szCs w:val="24"/>
        </w:rPr>
        <w:t xml:space="preserve">lo inicie a través de las </w:t>
      </w:r>
      <w:r>
        <w:rPr>
          <w:rFonts w:ascii="Arial" w:eastAsia="Arial" w:hAnsi="Arial" w:cs="Arial"/>
          <w:sz w:val="24"/>
          <w:szCs w:val="24"/>
        </w:rPr>
        <w:t>plataforma</w:t>
      </w:r>
      <w:r w:rsidR="00997F21">
        <w:rPr>
          <w:rFonts w:ascii="Arial" w:eastAsia="Arial" w:hAnsi="Arial" w:cs="Arial"/>
          <w:sz w:val="24"/>
          <w:szCs w:val="24"/>
        </w:rPr>
        <w:t>s digitales</w:t>
      </w:r>
      <w:r>
        <w:rPr>
          <w:rFonts w:ascii="Arial" w:eastAsia="Arial" w:hAnsi="Arial" w:cs="Arial"/>
          <w:sz w:val="24"/>
          <w:szCs w:val="24"/>
        </w:rPr>
        <w:t xml:space="preserve"> correspondiente</w:t>
      </w:r>
      <w:r w:rsidR="00997F21">
        <w:rPr>
          <w:rFonts w:ascii="Arial" w:eastAsia="Arial" w:hAnsi="Arial" w:cs="Arial"/>
          <w:sz w:val="24"/>
          <w:szCs w:val="24"/>
        </w:rPr>
        <w:t>s</w:t>
      </w:r>
      <w:r>
        <w:rPr>
          <w:rFonts w:ascii="Arial" w:eastAsia="Arial" w:hAnsi="Arial" w:cs="Arial"/>
          <w:sz w:val="24"/>
          <w:szCs w:val="24"/>
        </w:rPr>
        <w:t xml:space="preserve">, otorgando </w:t>
      </w:r>
      <w:r w:rsidR="00997F21">
        <w:rPr>
          <w:rFonts w:ascii="Arial" w:eastAsia="Arial" w:hAnsi="Arial" w:cs="Arial"/>
          <w:sz w:val="24"/>
          <w:szCs w:val="24"/>
        </w:rPr>
        <w:t xml:space="preserve">al efecto </w:t>
      </w:r>
      <w:r>
        <w:rPr>
          <w:rFonts w:ascii="Arial" w:eastAsia="Arial" w:hAnsi="Arial" w:cs="Arial"/>
          <w:sz w:val="24"/>
          <w:szCs w:val="24"/>
        </w:rPr>
        <w:t xml:space="preserve">una carta responsiva sobre la veracidad </w:t>
      </w:r>
      <w:r w:rsidR="00997F21">
        <w:rPr>
          <w:rFonts w:ascii="Arial" w:eastAsia="Arial" w:hAnsi="Arial" w:cs="Arial"/>
          <w:sz w:val="24"/>
          <w:szCs w:val="24"/>
        </w:rPr>
        <w:t xml:space="preserve">de la información </w:t>
      </w:r>
      <w:r w:rsidR="00F63AEF">
        <w:rPr>
          <w:rFonts w:ascii="Arial" w:eastAsia="Arial" w:hAnsi="Arial" w:cs="Arial"/>
          <w:sz w:val="24"/>
          <w:szCs w:val="24"/>
        </w:rPr>
        <w:t>y</w:t>
      </w:r>
      <w:r w:rsidR="00997F21">
        <w:rPr>
          <w:rFonts w:ascii="Arial" w:eastAsia="Arial" w:hAnsi="Arial" w:cs="Arial"/>
          <w:sz w:val="24"/>
          <w:szCs w:val="24"/>
        </w:rPr>
        <w:t xml:space="preserve"> la autenticidad de los</w:t>
      </w:r>
      <w:r w:rsidR="00F63AEF">
        <w:rPr>
          <w:rFonts w:ascii="Arial" w:eastAsia="Arial" w:hAnsi="Arial" w:cs="Arial"/>
          <w:sz w:val="24"/>
          <w:szCs w:val="24"/>
        </w:rPr>
        <w:t xml:space="preserve"> documentos que presenta</w:t>
      </w:r>
      <w:r>
        <w:rPr>
          <w:rFonts w:ascii="Arial" w:eastAsia="Arial" w:hAnsi="Arial" w:cs="Arial"/>
          <w:sz w:val="24"/>
          <w:szCs w:val="24"/>
        </w:rPr>
        <w:t xml:space="preserve">.     </w:t>
      </w:r>
    </w:p>
    <w:p w14:paraId="7B5BF6FC" w14:textId="77777777" w:rsidR="00A66D9E" w:rsidRDefault="00A66D9E" w:rsidP="00A66D9E">
      <w:pPr>
        <w:spacing w:after="0"/>
        <w:jc w:val="both"/>
        <w:rPr>
          <w:rFonts w:ascii="Arial" w:eastAsia="Arial" w:hAnsi="Arial" w:cs="Arial"/>
          <w:sz w:val="24"/>
          <w:szCs w:val="24"/>
        </w:rPr>
      </w:pPr>
    </w:p>
    <w:p w14:paraId="121F2E6A" w14:textId="07D07B49" w:rsidR="00A66D9E" w:rsidRDefault="001C629C" w:rsidP="00A66D9E">
      <w:pPr>
        <w:spacing w:after="0"/>
        <w:jc w:val="both"/>
        <w:rPr>
          <w:rFonts w:ascii="Arial" w:eastAsia="Arial" w:hAnsi="Arial" w:cs="Arial"/>
          <w:sz w:val="24"/>
          <w:szCs w:val="24"/>
        </w:rPr>
      </w:pPr>
      <w:r>
        <w:rPr>
          <w:rFonts w:ascii="Arial" w:eastAsia="Arial" w:hAnsi="Arial" w:cs="Arial"/>
          <w:b/>
          <w:sz w:val="24"/>
          <w:szCs w:val="24"/>
        </w:rPr>
        <w:t>Artículo 56</w:t>
      </w:r>
      <w:r w:rsidR="00A66D9E">
        <w:rPr>
          <w:rFonts w:ascii="Arial" w:eastAsia="Arial" w:hAnsi="Arial" w:cs="Arial"/>
          <w:b/>
          <w:sz w:val="24"/>
          <w:szCs w:val="24"/>
        </w:rPr>
        <w:t>.-</w:t>
      </w:r>
      <w:r w:rsidR="00A66D9E">
        <w:rPr>
          <w:rFonts w:ascii="Arial" w:eastAsia="Arial" w:hAnsi="Arial" w:cs="Arial"/>
          <w:sz w:val="24"/>
          <w:szCs w:val="24"/>
        </w:rPr>
        <w:t xml:space="preserve"> El formato de certificado electrónico y los actos que emita el Municipio mediante sistemas tecnológicos debe contener al menos los siguientes datos: </w:t>
      </w:r>
    </w:p>
    <w:p w14:paraId="51445E91" w14:textId="77777777" w:rsidR="00A66D9E" w:rsidRDefault="00A66D9E" w:rsidP="00A66D9E">
      <w:pPr>
        <w:spacing w:after="0"/>
        <w:jc w:val="both"/>
        <w:rPr>
          <w:rFonts w:ascii="Arial" w:eastAsia="Arial" w:hAnsi="Arial" w:cs="Arial"/>
          <w:sz w:val="24"/>
          <w:szCs w:val="24"/>
        </w:rPr>
      </w:pPr>
    </w:p>
    <w:p w14:paraId="46ECB425" w14:textId="77777777" w:rsidR="00A66D9E" w:rsidRDefault="00A66D9E" w:rsidP="00A66D9E">
      <w:pPr>
        <w:numPr>
          <w:ilvl w:val="0"/>
          <w:numId w:val="9"/>
        </w:numPr>
        <w:spacing w:after="0"/>
        <w:jc w:val="both"/>
        <w:rPr>
          <w:sz w:val="24"/>
          <w:szCs w:val="24"/>
        </w:rPr>
      </w:pPr>
      <w:r>
        <w:rPr>
          <w:rFonts w:ascii="Arial" w:eastAsia="Arial" w:hAnsi="Arial" w:cs="Arial"/>
          <w:sz w:val="24"/>
          <w:szCs w:val="24"/>
        </w:rPr>
        <w:t xml:space="preserve">La expresión de ser certificado electrónico; </w:t>
      </w:r>
    </w:p>
    <w:p w14:paraId="01C7D69F" w14:textId="77777777" w:rsidR="00A66D9E" w:rsidRDefault="00A66D9E" w:rsidP="00A66D9E">
      <w:pPr>
        <w:numPr>
          <w:ilvl w:val="0"/>
          <w:numId w:val="9"/>
        </w:numPr>
        <w:spacing w:after="0"/>
        <w:jc w:val="both"/>
        <w:rPr>
          <w:sz w:val="24"/>
          <w:szCs w:val="24"/>
        </w:rPr>
      </w:pPr>
      <w:r>
        <w:rPr>
          <w:rFonts w:ascii="Arial" w:eastAsia="Arial" w:hAnsi="Arial" w:cs="Arial"/>
          <w:sz w:val="24"/>
          <w:szCs w:val="24"/>
        </w:rPr>
        <w:t xml:space="preserve">El lugar, fecha y hora de expedición; </w:t>
      </w:r>
    </w:p>
    <w:p w14:paraId="6A8149CE" w14:textId="77777777" w:rsidR="00A66D9E" w:rsidRDefault="00A66D9E" w:rsidP="00A66D9E">
      <w:pPr>
        <w:numPr>
          <w:ilvl w:val="0"/>
          <w:numId w:val="9"/>
        </w:numPr>
        <w:spacing w:after="0"/>
        <w:jc w:val="both"/>
        <w:rPr>
          <w:sz w:val="24"/>
          <w:szCs w:val="24"/>
        </w:rPr>
      </w:pPr>
      <w:r>
        <w:rPr>
          <w:rFonts w:ascii="Arial" w:eastAsia="Arial" w:hAnsi="Arial" w:cs="Arial"/>
          <w:sz w:val="24"/>
          <w:szCs w:val="24"/>
        </w:rPr>
        <w:t xml:space="preserve">El código de identificación único; </w:t>
      </w:r>
    </w:p>
    <w:p w14:paraId="7CF95EF1" w14:textId="77777777" w:rsidR="00A66D9E" w:rsidRDefault="00A66D9E" w:rsidP="00A66D9E">
      <w:pPr>
        <w:numPr>
          <w:ilvl w:val="0"/>
          <w:numId w:val="9"/>
        </w:numPr>
        <w:spacing w:after="0"/>
        <w:jc w:val="both"/>
        <w:rPr>
          <w:sz w:val="24"/>
          <w:szCs w:val="24"/>
        </w:rPr>
      </w:pPr>
      <w:r>
        <w:rPr>
          <w:rFonts w:ascii="Arial" w:eastAsia="Arial" w:hAnsi="Arial" w:cs="Arial"/>
          <w:sz w:val="24"/>
          <w:szCs w:val="24"/>
        </w:rPr>
        <w:t>Los datos personales necesarios que identifiquen inequívocamente al titular del certificado electrónico;</w:t>
      </w:r>
    </w:p>
    <w:p w14:paraId="05BC451B" w14:textId="77777777" w:rsidR="00A66D9E" w:rsidRDefault="00A66D9E" w:rsidP="00A66D9E">
      <w:pPr>
        <w:numPr>
          <w:ilvl w:val="0"/>
          <w:numId w:val="9"/>
        </w:numPr>
        <w:spacing w:after="0"/>
        <w:jc w:val="both"/>
        <w:rPr>
          <w:sz w:val="24"/>
          <w:szCs w:val="24"/>
        </w:rPr>
      </w:pPr>
      <w:r>
        <w:rPr>
          <w:rFonts w:ascii="Arial" w:eastAsia="Arial" w:hAnsi="Arial" w:cs="Arial"/>
          <w:sz w:val="24"/>
          <w:szCs w:val="24"/>
        </w:rPr>
        <w:t xml:space="preserve">Autoridad certificadora que lo emitió; </w:t>
      </w:r>
    </w:p>
    <w:p w14:paraId="22B3D289" w14:textId="77777777" w:rsidR="00A66D9E" w:rsidRDefault="00A66D9E" w:rsidP="00A66D9E">
      <w:pPr>
        <w:numPr>
          <w:ilvl w:val="0"/>
          <w:numId w:val="9"/>
        </w:numPr>
        <w:spacing w:after="0"/>
        <w:jc w:val="both"/>
        <w:rPr>
          <w:sz w:val="24"/>
          <w:szCs w:val="24"/>
        </w:rPr>
      </w:pPr>
      <w:r>
        <w:rPr>
          <w:rFonts w:ascii="Arial" w:eastAsia="Arial" w:hAnsi="Arial" w:cs="Arial"/>
          <w:sz w:val="24"/>
          <w:szCs w:val="24"/>
        </w:rPr>
        <w:t>Algoritmo de firma; y</w:t>
      </w:r>
    </w:p>
    <w:p w14:paraId="67A08E4F" w14:textId="77777777" w:rsidR="00A66D9E" w:rsidRDefault="00A66D9E" w:rsidP="00A66D9E">
      <w:pPr>
        <w:numPr>
          <w:ilvl w:val="0"/>
          <w:numId w:val="9"/>
        </w:numPr>
        <w:spacing w:after="0"/>
        <w:jc w:val="both"/>
        <w:rPr>
          <w:sz w:val="24"/>
          <w:szCs w:val="24"/>
        </w:rPr>
      </w:pPr>
      <w:r>
        <w:rPr>
          <w:rFonts w:ascii="Arial" w:eastAsia="Arial" w:hAnsi="Arial" w:cs="Arial"/>
          <w:sz w:val="24"/>
          <w:szCs w:val="24"/>
        </w:rPr>
        <w:t>Código QR.</w:t>
      </w:r>
    </w:p>
    <w:p w14:paraId="158063EA" w14:textId="44FFE5C2" w:rsidR="00A66D9E" w:rsidRDefault="00A66D9E" w:rsidP="00F63AEF">
      <w:pPr>
        <w:spacing w:after="0"/>
        <w:jc w:val="both"/>
        <w:rPr>
          <w:rFonts w:ascii="Arial" w:eastAsia="Arial" w:hAnsi="Arial" w:cs="Arial"/>
          <w:sz w:val="24"/>
          <w:szCs w:val="24"/>
        </w:rPr>
      </w:pPr>
    </w:p>
    <w:p w14:paraId="109555AB" w14:textId="594A827F" w:rsidR="00F63AEF" w:rsidRDefault="00CC7209" w:rsidP="00BE1C5E">
      <w:pPr>
        <w:pStyle w:val="Ttulo3"/>
      </w:pPr>
      <w:r>
        <w:t>Capítulo</w:t>
      </w:r>
      <w:r w:rsidR="00F63AEF">
        <w:t xml:space="preserve"> II - Del Sistema de Identificación Personal (SIP)</w:t>
      </w:r>
    </w:p>
    <w:p w14:paraId="1A7D1B87" w14:textId="77777777" w:rsidR="00BE1C5E" w:rsidRPr="00BE1C5E" w:rsidRDefault="00BE1C5E" w:rsidP="00BE1C5E"/>
    <w:p w14:paraId="4C042BE8" w14:textId="219FAF93" w:rsidR="00F63AEF" w:rsidRDefault="001C629C" w:rsidP="00F63AEF">
      <w:pPr>
        <w:spacing w:after="0"/>
        <w:jc w:val="both"/>
        <w:rPr>
          <w:rFonts w:ascii="Arial" w:eastAsia="Arial" w:hAnsi="Arial" w:cs="Arial"/>
          <w:sz w:val="24"/>
          <w:szCs w:val="24"/>
        </w:rPr>
      </w:pPr>
      <w:r>
        <w:rPr>
          <w:rFonts w:ascii="Arial" w:eastAsia="Arial" w:hAnsi="Arial" w:cs="Arial"/>
          <w:b/>
          <w:sz w:val="24"/>
          <w:szCs w:val="24"/>
        </w:rPr>
        <w:t>Artículo 57</w:t>
      </w:r>
      <w:r w:rsidR="00F63AEF">
        <w:rPr>
          <w:rFonts w:ascii="Arial" w:eastAsia="Arial" w:hAnsi="Arial" w:cs="Arial"/>
          <w:b/>
          <w:sz w:val="24"/>
          <w:szCs w:val="24"/>
        </w:rPr>
        <w:t xml:space="preserve">.- </w:t>
      </w:r>
      <w:r w:rsidR="00F63AEF">
        <w:rPr>
          <w:rFonts w:ascii="Arial" w:eastAsia="Arial" w:hAnsi="Arial" w:cs="Arial"/>
          <w:sz w:val="24"/>
          <w:szCs w:val="24"/>
        </w:rPr>
        <w:t xml:space="preserve">Los usuarios que elijan utilizar el SIP deben de solicitar al Municipio acreditar su identidad mediante un escrito libre acompañado de los siguientes documentos: </w:t>
      </w:r>
    </w:p>
    <w:p w14:paraId="57153241" w14:textId="77777777" w:rsidR="00F63AEF" w:rsidRDefault="00F63AEF" w:rsidP="00F63AEF">
      <w:pPr>
        <w:spacing w:after="0"/>
        <w:jc w:val="both"/>
        <w:rPr>
          <w:rFonts w:ascii="Arial" w:eastAsia="Arial" w:hAnsi="Arial" w:cs="Arial"/>
          <w:sz w:val="24"/>
          <w:szCs w:val="24"/>
        </w:rPr>
      </w:pPr>
    </w:p>
    <w:p w14:paraId="6335D2AF" w14:textId="77777777" w:rsidR="00F63AEF" w:rsidRDefault="00F63AEF" w:rsidP="00F63AEF">
      <w:pPr>
        <w:numPr>
          <w:ilvl w:val="0"/>
          <w:numId w:val="22"/>
        </w:numPr>
        <w:spacing w:after="0"/>
        <w:jc w:val="both"/>
        <w:rPr>
          <w:sz w:val="24"/>
          <w:szCs w:val="24"/>
        </w:rPr>
      </w:pPr>
      <w:r>
        <w:rPr>
          <w:rFonts w:ascii="Arial" w:eastAsia="Arial" w:hAnsi="Arial" w:cs="Arial"/>
          <w:sz w:val="24"/>
          <w:szCs w:val="24"/>
        </w:rPr>
        <w:t>Identificación oficial con fotografía;</w:t>
      </w:r>
    </w:p>
    <w:p w14:paraId="22E07312" w14:textId="77777777" w:rsidR="00F63AEF" w:rsidRDefault="00F63AEF" w:rsidP="00F63AEF">
      <w:pPr>
        <w:numPr>
          <w:ilvl w:val="0"/>
          <w:numId w:val="22"/>
        </w:numPr>
        <w:spacing w:after="0"/>
        <w:jc w:val="both"/>
        <w:rPr>
          <w:sz w:val="24"/>
          <w:szCs w:val="24"/>
        </w:rPr>
      </w:pPr>
      <w:r>
        <w:rPr>
          <w:rFonts w:ascii="Arial" w:eastAsia="Arial" w:hAnsi="Arial" w:cs="Arial"/>
          <w:sz w:val="24"/>
          <w:szCs w:val="24"/>
        </w:rPr>
        <w:t>Clave única de registro de población;</w:t>
      </w:r>
    </w:p>
    <w:p w14:paraId="17AB37CF" w14:textId="77777777" w:rsidR="00F63AEF" w:rsidRDefault="00F63AEF" w:rsidP="00F63AEF">
      <w:pPr>
        <w:numPr>
          <w:ilvl w:val="0"/>
          <w:numId w:val="22"/>
        </w:numPr>
        <w:spacing w:after="0"/>
        <w:jc w:val="both"/>
        <w:rPr>
          <w:sz w:val="24"/>
          <w:szCs w:val="24"/>
        </w:rPr>
      </w:pPr>
      <w:r>
        <w:rPr>
          <w:rFonts w:ascii="Arial" w:eastAsia="Arial" w:hAnsi="Arial" w:cs="Arial"/>
          <w:sz w:val="24"/>
          <w:szCs w:val="24"/>
        </w:rPr>
        <w:t>Comprobante de domicilio, con una antigüedad no mayor a tres meses;</w:t>
      </w:r>
    </w:p>
    <w:p w14:paraId="1E88B181" w14:textId="77777777" w:rsidR="00F63AEF" w:rsidRDefault="00F63AEF" w:rsidP="00F63AEF">
      <w:pPr>
        <w:numPr>
          <w:ilvl w:val="0"/>
          <w:numId w:val="22"/>
        </w:numPr>
        <w:spacing w:after="0"/>
        <w:jc w:val="both"/>
        <w:rPr>
          <w:sz w:val="24"/>
          <w:szCs w:val="24"/>
        </w:rPr>
      </w:pPr>
      <w:r>
        <w:rPr>
          <w:rFonts w:ascii="Arial" w:eastAsia="Arial" w:hAnsi="Arial" w:cs="Arial"/>
          <w:sz w:val="24"/>
          <w:szCs w:val="24"/>
        </w:rPr>
        <w:lastRenderedPageBreak/>
        <w:t>Carta de responsabilidad y confidencialidad, firmada de forma autógrafa por el usuario; y</w:t>
      </w:r>
    </w:p>
    <w:p w14:paraId="7D0E6944" w14:textId="77777777" w:rsidR="00F63AEF" w:rsidRDefault="00F63AEF" w:rsidP="00F63AEF">
      <w:pPr>
        <w:numPr>
          <w:ilvl w:val="0"/>
          <w:numId w:val="22"/>
        </w:numPr>
        <w:spacing w:after="0"/>
        <w:jc w:val="both"/>
        <w:rPr>
          <w:sz w:val="24"/>
          <w:szCs w:val="24"/>
        </w:rPr>
      </w:pPr>
      <w:r>
        <w:rPr>
          <w:rFonts w:ascii="Arial" w:eastAsia="Arial" w:hAnsi="Arial" w:cs="Arial"/>
          <w:sz w:val="24"/>
          <w:szCs w:val="24"/>
        </w:rPr>
        <w:t>Registro Federal de Contribuyentes.</w:t>
      </w:r>
    </w:p>
    <w:p w14:paraId="2CE959E1" w14:textId="77777777" w:rsidR="00F63AEF" w:rsidRDefault="00F63AEF" w:rsidP="00F63AEF">
      <w:pPr>
        <w:spacing w:after="0"/>
        <w:ind w:left="720"/>
        <w:jc w:val="both"/>
        <w:rPr>
          <w:rFonts w:ascii="Arial" w:eastAsia="Arial" w:hAnsi="Arial" w:cs="Arial"/>
          <w:sz w:val="24"/>
          <w:szCs w:val="24"/>
        </w:rPr>
      </w:pPr>
    </w:p>
    <w:p w14:paraId="0F29D01A" w14:textId="77777777" w:rsidR="00F63AEF" w:rsidRDefault="00F63AEF" w:rsidP="00F63AEF">
      <w:pPr>
        <w:spacing w:after="0"/>
        <w:jc w:val="both"/>
        <w:rPr>
          <w:rFonts w:ascii="Arial" w:eastAsia="Arial" w:hAnsi="Arial" w:cs="Arial"/>
          <w:sz w:val="24"/>
          <w:szCs w:val="24"/>
        </w:rPr>
      </w:pPr>
      <w:r>
        <w:rPr>
          <w:rFonts w:ascii="Arial" w:eastAsia="Arial" w:hAnsi="Arial" w:cs="Arial"/>
          <w:sz w:val="24"/>
          <w:szCs w:val="24"/>
        </w:rPr>
        <w:t>En caso de personas morales, además de los anteriores, actas constitutivas, identificación de los interesados y poderes de los representantes legales.</w:t>
      </w:r>
    </w:p>
    <w:p w14:paraId="5221343C" w14:textId="77777777" w:rsidR="00F63AEF" w:rsidRDefault="00F63AEF" w:rsidP="00F63AEF">
      <w:pPr>
        <w:spacing w:after="0"/>
        <w:jc w:val="both"/>
        <w:rPr>
          <w:rFonts w:ascii="Arial" w:eastAsia="Arial" w:hAnsi="Arial" w:cs="Arial"/>
          <w:sz w:val="24"/>
          <w:szCs w:val="24"/>
        </w:rPr>
      </w:pPr>
    </w:p>
    <w:p w14:paraId="5EDDC3E0" w14:textId="77777777" w:rsidR="00F63AEF" w:rsidRDefault="00F63AEF" w:rsidP="00F63AEF">
      <w:pPr>
        <w:spacing w:after="0"/>
        <w:jc w:val="both"/>
        <w:rPr>
          <w:rFonts w:ascii="Arial" w:eastAsia="Arial" w:hAnsi="Arial" w:cs="Arial"/>
          <w:sz w:val="24"/>
          <w:szCs w:val="24"/>
        </w:rPr>
      </w:pPr>
      <w:r>
        <w:rPr>
          <w:rFonts w:ascii="Arial" w:eastAsia="Arial" w:hAnsi="Arial" w:cs="Arial"/>
          <w:sz w:val="24"/>
          <w:szCs w:val="24"/>
        </w:rPr>
        <w:t>Es responsabilidad del interesado informar sobre cualquier cambio con los documentos antes mencionados.</w:t>
      </w:r>
    </w:p>
    <w:p w14:paraId="7CB05FA8" w14:textId="77777777" w:rsidR="00F63AEF" w:rsidRDefault="00F63AEF" w:rsidP="00F63AEF">
      <w:pPr>
        <w:spacing w:after="0"/>
        <w:jc w:val="both"/>
        <w:rPr>
          <w:rFonts w:ascii="Arial" w:eastAsia="Arial" w:hAnsi="Arial" w:cs="Arial"/>
          <w:sz w:val="24"/>
          <w:szCs w:val="24"/>
        </w:rPr>
      </w:pPr>
    </w:p>
    <w:p w14:paraId="1552B6D5" w14:textId="77777777" w:rsidR="00F63AEF" w:rsidRDefault="00F63AEF" w:rsidP="00F63AEF">
      <w:pPr>
        <w:spacing w:after="0"/>
        <w:jc w:val="both"/>
        <w:rPr>
          <w:rFonts w:ascii="Arial" w:eastAsia="Arial" w:hAnsi="Arial" w:cs="Arial"/>
          <w:sz w:val="24"/>
          <w:szCs w:val="24"/>
        </w:rPr>
      </w:pPr>
      <w:r>
        <w:rPr>
          <w:rFonts w:ascii="Arial" w:eastAsia="Arial" w:hAnsi="Arial" w:cs="Arial"/>
          <w:sz w:val="24"/>
          <w:szCs w:val="24"/>
        </w:rPr>
        <w:t xml:space="preserve">La Coordinación General de Desarrollo Económico y Combate a la Desigualdad a través de la Dirección de Proyectos Especiales emitirá el documento de identificación idóneo que acreditará a los ciudadanos como usuarios registrados en el sistema de identificación personal.  </w:t>
      </w:r>
    </w:p>
    <w:p w14:paraId="213CB42A" w14:textId="77777777" w:rsidR="00F63AEF" w:rsidRDefault="00F63AEF" w:rsidP="00F63AEF">
      <w:pPr>
        <w:spacing w:after="0"/>
        <w:jc w:val="both"/>
        <w:rPr>
          <w:rFonts w:ascii="Arial" w:eastAsia="Arial" w:hAnsi="Arial" w:cs="Arial"/>
          <w:sz w:val="24"/>
          <w:szCs w:val="24"/>
        </w:rPr>
      </w:pPr>
    </w:p>
    <w:p w14:paraId="30D87E3C" w14:textId="5B8689A5" w:rsidR="00F63AEF" w:rsidRDefault="001C629C" w:rsidP="00F63AEF">
      <w:pPr>
        <w:spacing w:after="0"/>
        <w:jc w:val="both"/>
        <w:rPr>
          <w:rFonts w:ascii="Arial" w:eastAsia="Arial" w:hAnsi="Arial" w:cs="Arial"/>
          <w:sz w:val="24"/>
          <w:szCs w:val="24"/>
        </w:rPr>
      </w:pPr>
      <w:r>
        <w:rPr>
          <w:rFonts w:ascii="Arial" w:eastAsia="Arial" w:hAnsi="Arial" w:cs="Arial"/>
          <w:b/>
          <w:sz w:val="24"/>
          <w:szCs w:val="24"/>
        </w:rPr>
        <w:t>Artículo 58</w:t>
      </w:r>
      <w:r w:rsidR="00F63AEF">
        <w:rPr>
          <w:rFonts w:ascii="Arial" w:eastAsia="Arial" w:hAnsi="Arial" w:cs="Arial"/>
          <w:b/>
          <w:sz w:val="24"/>
          <w:szCs w:val="24"/>
        </w:rPr>
        <w:t xml:space="preserve">.- </w:t>
      </w:r>
      <w:r w:rsidR="00F63AEF">
        <w:rPr>
          <w:rFonts w:ascii="Arial" w:eastAsia="Arial" w:hAnsi="Arial" w:cs="Arial"/>
          <w:sz w:val="24"/>
          <w:szCs w:val="24"/>
        </w:rPr>
        <w:t xml:space="preserve">La acreditación de la identidad del SIP debe de corroborarse cada dos años.   </w:t>
      </w:r>
    </w:p>
    <w:p w14:paraId="7C6F8881" w14:textId="77777777" w:rsidR="00F63AEF" w:rsidRDefault="00F63AEF" w:rsidP="00F63AEF">
      <w:pPr>
        <w:spacing w:after="0"/>
        <w:jc w:val="both"/>
        <w:rPr>
          <w:rFonts w:ascii="Arial" w:eastAsia="Arial" w:hAnsi="Arial" w:cs="Arial"/>
          <w:sz w:val="24"/>
          <w:szCs w:val="24"/>
        </w:rPr>
      </w:pPr>
      <w:r>
        <w:rPr>
          <w:rFonts w:ascii="Arial" w:eastAsia="Arial" w:hAnsi="Arial" w:cs="Arial"/>
          <w:sz w:val="24"/>
          <w:szCs w:val="24"/>
        </w:rPr>
        <w:t xml:space="preserve">  </w:t>
      </w:r>
    </w:p>
    <w:p w14:paraId="5DD4AC5B" w14:textId="22BF2F92" w:rsidR="00F63AEF" w:rsidRDefault="001C629C" w:rsidP="00F63AEF">
      <w:pPr>
        <w:spacing w:after="0"/>
        <w:jc w:val="both"/>
        <w:rPr>
          <w:rFonts w:ascii="Arial" w:eastAsia="Arial" w:hAnsi="Arial" w:cs="Arial"/>
          <w:sz w:val="24"/>
          <w:szCs w:val="24"/>
        </w:rPr>
      </w:pPr>
      <w:r>
        <w:rPr>
          <w:rFonts w:ascii="Arial" w:eastAsia="Arial" w:hAnsi="Arial" w:cs="Arial"/>
          <w:b/>
          <w:sz w:val="24"/>
          <w:szCs w:val="24"/>
        </w:rPr>
        <w:t>Artículo 59</w:t>
      </w:r>
      <w:r w:rsidR="00F63AEF">
        <w:rPr>
          <w:rFonts w:ascii="Arial" w:eastAsia="Arial" w:hAnsi="Arial" w:cs="Arial"/>
          <w:b/>
          <w:sz w:val="24"/>
          <w:szCs w:val="24"/>
        </w:rPr>
        <w:t xml:space="preserve">.- </w:t>
      </w:r>
      <w:r w:rsidR="00F63AEF">
        <w:rPr>
          <w:rFonts w:ascii="Arial" w:eastAsia="Arial" w:hAnsi="Arial" w:cs="Arial"/>
          <w:sz w:val="24"/>
          <w:szCs w:val="24"/>
        </w:rPr>
        <w:t xml:space="preserve">Los solicitantes que se identifiquen mediante el SIP tienen las siguientes obligaciones a manera enunciativa más no limitativa: </w:t>
      </w:r>
    </w:p>
    <w:p w14:paraId="42E503B0" w14:textId="77777777" w:rsidR="00F63AEF" w:rsidRDefault="00F63AEF" w:rsidP="00F63AEF">
      <w:pPr>
        <w:spacing w:after="0"/>
        <w:jc w:val="both"/>
        <w:rPr>
          <w:rFonts w:ascii="Arial" w:eastAsia="Arial" w:hAnsi="Arial" w:cs="Arial"/>
          <w:sz w:val="24"/>
          <w:szCs w:val="24"/>
        </w:rPr>
      </w:pPr>
    </w:p>
    <w:p w14:paraId="66CB4E9A" w14:textId="77777777" w:rsidR="00F63AEF" w:rsidRDefault="00F63AEF" w:rsidP="00F63AEF">
      <w:pPr>
        <w:numPr>
          <w:ilvl w:val="0"/>
          <w:numId w:val="1"/>
        </w:numPr>
        <w:spacing w:after="0"/>
        <w:jc w:val="both"/>
        <w:rPr>
          <w:sz w:val="24"/>
          <w:szCs w:val="24"/>
        </w:rPr>
      </w:pPr>
      <w:r>
        <w:rPr>
          <w:rFonts w:ascii="Arial" w:eastAsia="Arial" w:hAnsi="Arial" w:cs="Arial"/>
          <w:sz w:val="24"/>
          <w:szCs w:val="24"/>
        </w:rPr>
        <w:t xml:space="preserve">Proporcionar datos veraces, completos, oportunos y exactos; </w:t>
      </w:r>
    </w:p>
    <w:p w14:paraId="209357B8" w14:textId="77777777" w:rsidR="00F63AEF" w:rsidRDefault="00F63AEF" w:rsidP="00F63AEF">
      <w:pPr>
        <w:numPr>
          <w:ilvl w:val="0"/>
          <w:numId w:val="1"/>
        </w:numPr>
        <w:spacing w:after="0"/>
        <w:jc w:val="both"/>
        <w:rPr>
          <w:sz w:val="24"/>
          <w:szCs w:val="24"/>
        </w:rPr>
      </w:pPr>
      <w:r>
        <w:rPr>
          <w:rFonts w:ascii="Arial" w:eastAsia="Arial" w:hAnsi="Arial" w:cs="Arial"/>
          <w:sz w:val="24"/>
          <w:szCs w:val="24"/>
        </w:rPr>
        <w:t>Mantener el control exclusivo de los datos y de contraseñas de su SIP, así como de las herramientas que se entreguen para la acreditación del usuario.</w:t>
      </w:r>
    </w:p>
    <w:p w14:paraId="4F98E54A" w14:textId="77777777" w:rsidR="00F63AEF" w:rsidRDefault="00F63AEF" w:rsidP="00F63AEF">
      <w:pPr>
        <w:numPr>
          <w:ilvl w:val="0"/>
          <w:numId w:val="1"/>
        </w:numPr>
        <w:spacing w:after="0"/>
        <w:jc w:val="both"/>
        <w:rPr>
          <w:sz w:val="24"/>
          <w:szCs w:val="24"/>
        </w:rPr>
      </w:pPr>
      <w:r>
        <w:rPr>
          <w:rFonts w:ascii="Arial" w:eastAsia="Arial" w:hAnsi="Arial" w:cs="Arial"/>
          <w:sz w:val="24"/>
          <w:szCs w:val="24"/>
        </w:rPr>
        <w:t>Solicitar la revocación del SIP, inmediatamente después de que conozca de alguna circunstancia que hubiera comprometido la confidencialidad y seguridad de su usuario;</w:t>
      </w:r>
    </w:p>
    <w:p w14:paraId="37A1319C" w14:textId="77777777" w:rsidR="00F63AEF" w:rsidRDefault="00F63AEF" w:rsidP="00F63AEF">
      <w:pPr>
        <w:numPr>
          <w:ilvl w:val="0"/>
          <w:numId w:val="1"/>
        </w:numPr>
        <w:spacing w:after="0"/>
        <w:jc w:val="both"/>
        <w:rPr>
          <w:sz w:val="24"/>
          <w:szCs w:val="24"/>
        </w:rPr>
      </w:pPr>
      <w:r>
        <w:rPr>
          <w:rFonts w:ascii="Arial" w:eastAsia="Arial" w:hAnsi="Arial" w:cs="Arial"/>
          <w:sz w:val="24"/>
          <w:szCs w:val="24"/>
        </w:rPr>
        <w:t xml:space="preserve">Informar, a la brevedad posible, sobre cualquier modificación a los datos personales que estén contenidos en el usuario; y </w:t>
      </w:r>
    </w:p>
    <w:p w14:paraId="3DF8EC76" w14:textId="77777777" w:rsidR="00F63AEF" w:rsidRDefault="00F63AEF" w:rsidP="00F63AEF">
      <w:pPr>
        <w:numPr>
          <w:ilvl w:val="0"/>
          <w:numId w:val="1"/>
        </w:numPr>
        <w:spacing w:after="0"/>
        <w:jc w:val="both"/>
        <w:rPr>
          <w:sz w:val="24"/>
          <w:szCs w:val="24"/>
        </w:rPr>
      </w:pPr>
      <w:r>
        <w:rPr>
          <w:rFonts w:ascii="Arial" w:eastAsia="Arial" w:hAnsi="Arial" w:cs="Arial"/>
          <w:sz w:val="24"/>
          <w:szCs w:val="24"/>
        </w:rPr>
        <w:t xml:space="preserve">Cualquier otra que se acuerde al momento de corroborar la identidad o se establezca dentro de las disposiciones jurídicas aplicables. </w:t>
      </w:r>
    </w:p>
    <w:p w14:paraId="11944CF4" w14:textId="77777777" w:rsidR="00F63AEF" w:rsidRDefault="00F63AEF" w:rsidP="00F63AEF">
      <w:pPr>
        <w:spacing w:after="0"/>
        <w:jc w:val="both"/>
        <w:rPr>
          <w:rFonts w:ascii="Arial" w:eastAsia="Arial" w:hAnsi="Arial" w:cs="Arial"/>
          <w:sz w:val="24"/>
          <w:szCs w:val="24"/>
        </w:rPr>
      </w:pPr>
      <w:r>
        <w:rPr>
          <w:rFonts w:ascii="Arial" w:eastAsia="Arial" w:hAnsi="Arial" w:cs="Arial"/>
          <w:sz w:val="24"/>
          <w:szCs w:val="24"/>
        </w:rPr>
        <w:t xml:space="preserve">   </w:t>
      </w:r>
    </w:p>
    <w:p w14:paraId="59233545" w14:textId="4110B393" w:rsidR="00F63AEF" w:rsidRPr="00F63AEF" w:rsidRDefault="00F63AEF" w:rsidP="00F63AEF">
      <w:pPr>
        <w:pStyle w:val="Ttulo3"/>
      </w:pPr>
      <w:r>
        <w:t>Capítulo II</w:t>
      </w:r>
      <w:r w:rsidR="00CC7209">
        <w:t>I</w:t>
      </w:r>
      <w:r>
        <w:t xml:space="preserve"> –</w:t>
      </w:r>
      <w:r w:rsidR="00BE1C5E">
        <w:t xml:space="preserve"> De las N</w:t>
      </w:r>
      <w:r>
        <w:t>otificaciones</w:t>
      </w:r>
    </w:p>
    <w:p w14:paraId="0681E7B3" w14:textId="28E6CC75" w:rsidR="00BE1C5E" w:rsidRDefault="001C629C" w:rsidP="00A66D9E">
      <w:pPr>
        <w:spacing w:after="0"/>
        <w:jc w:val="both"/>
        <w:rPr>
          <w:rFonts w:ascii="Arial" w:eastAsia="Arial" w:hAnsi="Arial" w:cs="Arial"/>
          <w:sz w:val="24"/>
          <w:szCs w:val="24"/>
        </w:rPr>
      </w:pPr>
      <w:r>
        <w:rPr>
          <w:rFonts w:ascii="Arial" w:eastAsia="Arial" w:hAnsi="Arial" w:cs="Arial"/>
          <w:b/>
          <w:sz w:val="24"/>
          <w:szCs w:val="24"/>
        </w:rPr>
        <w:t>Artículo 60</w:t>
      </w:r>
      <w:r w:rsidR="00A66D9E">
        <w:rPr>
          <w:rFonts w:ascii="Arial" w:eastAsia="Arial" w:hAnsi="Arial" w:cs="Arial"/>
          <w:b/>
          <w:sz w:val="24"/>
          <w:szCs w:val="24"/>
        </w:rPr>
        <w:t>.-</w:t>
      </w:r>
      <w:r w:rsidR="00A66D9E">
        <w:rPr>
          <w:rFonts w:ascii="Arial" w:eastAsia="Arial" w:hAnsi="Arial" w:cs="Arial"/>
          <w:sz w:val="24"/>
          <w:szCs w:val="24"/>
        </w:rPr>
        <w:t xml:space="preserve"> </w:t>
      </w:r>
      <w:r w:rsidR="00BE1C5E" w:rsidRPr="00BE1C5E">
        <w:rPr>
          <w:rFonts w:ascii="Arial" w:eastAsia="Arial" w:hAnsi="Arial" w:cs="Arial"/>
          <w:sz w:val="24"/>
          <w:szCs w:val="24"/>
        </w:rPr>
        <w:t>Los usuarios que inicien procedimientos a través de las plataformas digitales, mientras no concluyan sus trámites, tendrán la obligación de cons</w:t>
      </w:r>
      <w:r w:rsidR="00BE1C5E">
        <w:rPr>
          <w:rFonts w:ascii="Arial" w:eastAsia="Arial" w:hAnsi="Arial" w:cs="Arial"/>
          <w:sz w:val="24"/>
          <w:szCs w:val="24"/>
        </w:rPr>
        <w:t>ultar sus cuentas para conocer si hay resoluciones pendientes de notificar.</w:t>
      </w:r>
    </w:p>
    <w:p w14:paraId="65E2AA38" w14:textId="77892525" w:rsidR="0011259D" w:rsidRDefault="0011259D" w:rsidP="00A66D9E">
      <w:pPr>
        <w:spacing w:after="0"/>
        <w:jc w:val="both"/>
        <w:rPr>
          <w:rFonts w:ascii="Arial" w:eastAsia="Arial" w:hAnsi="Arial" w:cs="Arial"/>
          <w:sz w:val="24"/>
          <w:szCs w:val="24"/>
        </w:rPr>
      </w:pPr>
    </w:p>
    <w:p w14:paraId="55533233" w14:textId="1522BE2D" w:rsidR="002C5072" w:rsidRDefault="0011259D" w:rsidP="00A66D9E">
      <w:pPr>
        <w:spacing w:after="0"/>
        <w:jc w:val="both"/>
        <w:rPr>
          <w:rFonts w:ascii="Arial" w:eastAsia="Arial" w:hAnsi="Arial" w:cs="Arial"/>
          <w:sz w:val="24"/>
          <w:szCs w:val="24"/>
        </w:rPr>
      </w:pPr>
      <w:r>
        <w:rPr>
          <w:rFonts w:ascii="Arial" w:eastAsia="Arial" w:hAnsi="Arial" w:cs="Arial"/>
          <w:sz w:val="24"/>
          <w:szCs w:val="24"/>
        </w:rPr>
        <w:t xml:space="preserve">Las notificaciones </w:t>
      </w:r>
      <w:r w:rsidR="002C5072">
        <w:rPr>
          <w:rFonts w:ascii="Arial" w:eastAsia="Arial" w:hAnsi="Arial" w:cs="Arial"/>
          <w:sz w:val="24"/>
          <w:szCs w:val="24"/>
        </w:rPr>
        <w:t>surtirán efectos al día hábil siguiente</w:t>
      </w:r>
      <w:r>
        <w:rPr>
          <w:rFonts w:ascii="Arial" w:eastAsia="Arial" w:hAnsi="Arial" w:cs="Arial"/>
          <w:sz w:val="24"/>
          <w:szCs w:val="24"/>
        </w:rPr>
        <w:t xml:space="preserve"> del día en que sean realizadas, y se tendrán por realizadas a los cinco días hábiles contados a partir del día que se envíe el correo electrónico de aviso a los usuarios.</w:t>
      </w:r>
    </w:p>
    <w:p w14:paraId="5341989F" w14:textId="3E3AB82A" w:rsidR="00611932" w:rsidRDefault="00611932" w:rsidP="00A66D9E">
      <w:pPr>
        <w:spacing w:after="0"/>
        <w:jc w:val="both"/>
        <w:rPr>
          <w:rFonts w:ascii="Arial" w:eastAsia="Arial" w:hAnsi="Arial" w:cs="Arial"/>
          <w:sz w:val="24"/>
          <w:szCs w:val="24"/>
        </w:rPr>
      </w:pPr>
    </w:p>
    <w:p w14:paraId="32C908AB" w14:textId="7819FED1" w:rsidR="00DB6497" w:rsidRDefault="001C629C" w:rsidP="00A66D9E">
      <w:pPr>
        <w:spacing w:after="0"/>
        <w:jc w:val="both"/>
        <w:rPr>
          <w:rFonts w:ascii="Arial" w:eastAsia="Arial" w:hAnsi="Arial" w:cs="Arial"/>
          <w:sz w:val="24"/>
          <w:szCs w:val="24"/>
        </w:rPr>
      </w:pPr>
      <w:r>
        <w:rPr>
          <w:rFonts w:ascii="Arial" w:eastAsia="Arial" w:hAnsi="Arial" w:cs="Arial"/>
          <w:b/>
          <w:sz w:val="24"/>
          <w:szCs w:val="24"/>
        </w:rPr>
        <w:lastRenderedPageBreak/>
        <w:t>Artículo 61</w:t>
      </w:r>
      <w:r w:rsidR="00DB6497" w:rsidRPr="00DB6497">
        <w:rPr>
          <w:rFonts w:ascii="Arial" w:eastAsia="Arial" w:hAnsi="Arial" w:cs="Arial"/>
          <w:b/>
          <w:sz w:val="24"/>
          <w:szCs w:val="24"/>
        </w:rPr>
        <w:t>.</w:t>
      </w:r>
      <w:r w:rsidR="00DB6497">
        <w:rPr>
          <w:rFonts w:ascii="Arial" w:eastAsia="Arial" w:hAnsi="Arial" w:cs="Arial"/>
          <w:sz w:val="24"/>
          <w:szCs w:val="24"/>
        </w:rPr>
        <w:t xml:space="preserve"> Los plazos otorgados por la autoridad </w:t>
      </w:r>
      <w:r w:rsidR="0011259D">
        <w:rPr>
          <w:rFonts w:ascii="Arial" w:eastAsia="Arial" w:hAnsi="Arial" w:cs="Arial"/>
          <w:sz w:val="24"/>
          <w:szCs w:val="24"/>
        </w:rPr>
        <w:t xml:space="preserve">para complementar información, documentación o cualquier requerimiento, </w:t>
      </w:r>
      <w:r w:rsidR="00DB6497">
        <w:rPr>
          <w:rFonts w:ascii="Arial" w:eastAsia="Arial" w:hAnsi="Arial" w:cs="Arial"/>
          <w:sz w:val="24"/>
          <w:szCs w:val="24"/>
        </w:rPr>
        <w:t>comenzarán a correr a partir del día hábil siguiente a aquel en que surtió efectos la notificación.</w:t>
      </w:r>
    </w:p>
    <w:p w14:paraId="76FC13E0" w14:textId="248DD419" w:rsidR="00A66D9E" w:rsidRDefault="00A66D9E" w:rsidP="00A66D9E">
      <w:pPr>
        <w:spacing w:after="0"/>
        <w:jc w:val="both"/>
        <w:rPr>
          <w:rFonts w:ascii="Arial" w:eastAsia="Arial" w:hAnsi="Arial" w:cs="Arial"/>
          <w:sz w:val="24"/>
          <w:szCs w:val="24"/>
        </w:rPr>
      </w:pPr>
    </w:p>
    <w:p w14:paraId="3F9377FA" w14:textId="1C29709A" w:rsidR="00A66D9E" w:rsidRDefault="001C629C" w:rsidP="00A66D9E">
      <w:pPr>
        <w:spacing w:after="0"/>
        <w:jc w:val="both"/>
        <w:rPr>
          <w:rFonts w:ascii="Arial" w:eastAsia="Arial" w:hAnsi="Arial" w:cs="Arial"/>
          <w:sz w:val="24"/>
          <w:szCs w:val="24"/>
        </w:rPr>
      </w:pPr>
      <w:r>
        <w:rPr>
          <w:rFonts w:ascii="Arial" w:eastAsia="Arial" w:hAnsi="Arial" w:cs="Arial"/>
          <w:b/>
          <w:sz w:val="24"/>
          <w:szCs w:val="24"/>
        </w:rPr>
        <w:t>Artículo 62</w:t>
      </w:r>
      <w:r w:rsidR="00A66D9E">
        <w:rPr>
          <w:rFonts w:ascii="Arial" w:eastAsia="Arial" w:hAnsi="Arial" w:cs="Arial"/>
          <w:b/>
          <w:sz w:val="24"/>
          <w:szCs w:val="24"/>
        </w:rPr>
        <w:t xml:space="preserve">.- </w:t>
      </w:r>
      <w:r w:rsidR="00A66D9E">
        <w:rPr>
          <w:rFonts w:ascii="Arial" w:eastAsia="Arial" w:hAnsi="Arial" w:cs="Arial"/>
          <w:sz w:val="24"/>
          <w:szCs w:val="24"/>
        </w:rPr>
        <w:t xml:space="preserve">Los actos que requieran una intervención de las partes se pueden notificar mediante correo electrónico o mediante la plataforma digital en la que se realice el trámite, debiendo imprimirse copia de envío, y agregarse al expediente respectivo, o bien se guardará en el sistema electrónico existente para tal efecto; asimismo, puede notificarse a las partes por teléfono o cualquier otro medio, debiendo dejarse constancia de ello.     </w:t>
      </w:r>
    </w:p>
    <w:p w14:paraId="176E988D" w14:textId="77777777" w:rsidR="00A66D9E" w:rsidRDefault="00A66D9E" w:rsidP="00A66D9E">
      <w:pPr>
        <w:spacing w:after="0"/>
        <w:jc w:val="both"/>
        <w:rPr>
          <w:rFonts w:ascii="Arial" w:eastAsia="Arial" w:hAnsi="Arial" w:cs="Arial"/>
          <w:sz w:val="24"/>
          <w:szCs w:val="24"/>
        </w:rPr>
      </w:pPr>
    </w:p>
    <w:p w14:paraId="08DF0DD3" w14:textId="77777777" w:rsidR="00A66D9E" w:rsidRDefault="00A66D9E" w:rsidP="00A66D9E">
      <w:pPr>
        <w:spacing w:after="0"/>
        <w:jc w:val="both"/>
        <w:rPr>
          <w:rFonts w:ascii="Arial" w:eastAsia="Arial" w:hAnsi="Arial" w:cs="Arial"/>
          <w:sz w:val="24"/>
          <w:szCs w:val="24"/>
        </w:rPr>
      </w:pPr>
      <w:r>
        <w:rPr>
          <w:rFonts w:ascii="Arial" w:eastAsia="Arial" w:hAnsi="Arial" w:cs="Arial"/>
          <w:sz w:val="24"/>
          <w:szCs w:val="24"/>
        </w:rPr>
        <w:t xml:space="preserve">El uso de los medios a que hace referencia este artículo, debe asegurar que las notificaciones se hagan en el tiempo establecido y se transmita con claridad, precisión y en forma completa el contenido de la resolución o de la diligencia ordenada. </w:t>
      </w:r>
    </w:p>
    <w:p w14:paraId="70221EC2" w14:textId="77777777" w:rsidR="00A66D9E" w:rsidRDefault="00A66D9E" w:rsidP="00A66D9E">
      <w:pPr>
        <w:spacing w:after="0"/>
        <w:jc w:val="both"/>
        <w:rPr>
          <w:rFonts w:ascii="Arial" w:eastAsia="Arial" w:hAnsi="Arial" w:cs="Arial"/>
          <w:sz w:val="24"/>
          <w:szCs w:val="24"/>
        </w:rPr>
      </w:pPr>
    </w:p>
    <w:p w14:paraId="6802E0C6" w14:textId="385C617D" w:rsidR="00A66D9E" w:rsidRDefault="001C629C" w:rsidP="00A66D9E">
      <w:pPr>
        <w:spacing w:after="0"/>
        <w:jc w:val="both"/>
        <w:rPr>
          <w:rFonts w:ascii="Arial" w:eastAsia="Arial" w:hAnsi="Arial" w:cs="Arial"/>
          <w:sz w:val="24"/>
          <w:szCs w:val="24"/>
        </w:rPr>
      </w:pPr>
      <w:r>
        <w:rPr>
          <w:rFonts w:ascii="Arial" w:eastAsia="Arial" w:hAnsi="Arial" w:cs="Arial"/>
          <w:b/>
          <w:sz w:val="24"/>
          <w:szCs w:val="24"/>
        </w:rPr>
        <w:t>Artículo 63</w:t>
      </w:r>
      <w:r w:rsidR="00A66D9E">
        <w:rPr>
          <w:rFonts w:ascii="Arial" w:eastAsia="Arial" w:hAnsi="Arial" w:cs="Arial"/>
          <w:b/>
          <w:sz w:val="24"/>
          <w:szCs w:val="24"/>
        </w:rPr>
        <w:t>.-</w:t>
      </w:r>
      <w:r w:rsidR="00A66D9E">
        <w:rPr>
          <w:rFonts w:ascii="Arial" w:eastAsia="Arial" w:hAnsi="Arial" w:cs="Arial"/>
          <w:sz w:val="24"/>
          <w:szCs w:val="24"/>
        </w:rPr>
        <w:t xml:space="preserve"> La notificación puede ser nula cuando cause indefensión y no se cumplan las formalidades previstas en este reglamento.   </w:t>
      </w:r>
    </w:p>
    <w:p w14:paraId="51760623" w14:textId="77777777" w:rsidR="00A66D9E" w:rsidRDefault="00A66D9E" w:rsidP="00A66D9E">
      <w:pPr>
        <w:spacing w:after="0"/>
        <w:jc w:val="both"/>
        <w:rPr>
          <w:rFonts w:ascii="Arial" w:eastAsia="Arial" w:hAnsi="Arial" w:cs="Arial"/>
          <w:sz w:val="24"/>
          <w:szCs w:val="24"/>
        </w:rPr>
      </w:pPr>
    </w:p>
    <w:p w14:paraId="0DC37C48" w14:textId="5C1DB597" w:rsidR="00CF60BA" w:rsidRDefault="001C629C" w:rsidP="00CF60BA">
      <w:pPr>
        <w:spacing w:after="0"/>
        <w:jc w:val="both"/>
        <w:rPr>
          <w:rFonts w:ascii="Arial" w:eastAsia="Arial" w:hAnsi="Arial" w:cs="Arial"/>
          <w:sz w:val="24"/>
          <w:szCs w:val="24"/>
        </w:rPr>
      </w:pPr>
      <w:r>
        <w:rPr>
          <w:rFonts w:ascii="Arial" w:eastAsia="Arial" w:hAnsi="Arial" w:cs="Arial"/>
          <w:b/>
          <w:sz w:val="24"/>
          <w:szCs w:val="24"/>
        </w:rPr>
        <w:t>Artículo 64</w:t>
      </w:r>
      <w:r w:rsidR="00A66D9E">
        <w:rPr>
          <w:rFonts w:ascii="Arial" w:eastAsia="Arial" w:hAnsi="Arial" w:cs="Arial"/>
          <w:b/>
          <w:sz w:val="24"/>
          <w:szCs w:val="24"/>
        </w:rPr>
        <w:t>.-</w:t>
      </w:r>
      <w:r w:rsidR="00A66D9E">
        <w:rPr>
          <w:rFonts w:ascii="Arial" w:eastAsia="Arial" w:hAnsi="Arial" w:cs="Arial"/>
          <w:sz w:val="24"/>
          <w:szCs w:val="24"/>
        </w:rPr>
        <w:t xml:space="preserve"> Si a pesar de no haberse hecho la notificación en la forma prevista en este ordenamiento, y la persona que deba ser notificada se muestra sabedora de la misma, </w:t>
      </w:r>
      <w:r w:rsidR="00BC3CA0">
        <w:rPr>
          <w:rFonts w:ascii="Arial" w:eastAsia="Arial" w:hAnsi="Arial" w:cs="Arial"/>
          <w:sz w:val="24"/>
          <w:szCs w:val="24"/>
        </w:rPr>
        <w:t>ésta surtirá efectos legales.</w:t>
      </w:r>
    </w:p>
    <w:p w14:paraId="0BD88710" w14:textId="4CD86138" w:rsidR="00B2127A" w:rsidRDefault="00B2127A" w:rsidP="00B2127A">
      <w:pPr>
        <w:pStyle w:val="Ttulo3"/>
      </w:pPr>
      <w:r>
        <w:t xml:space="preserve">Capítulo </w:t>
      </w:r>
      <w:r w:rsidR="00BE1C5E">
        <w:t>I</w:t>
      </w:r>
      <w:r>
        <w:t>V - De las Ventanillas Especializadas.</w:t>
      </w:r>
    </w:p>
    <w:p w14:paraId="0CC23646" w14:textId="77777777" w:rsidR="00B2127A" w:rsidRDefault="00B2127A" w:rsidP="00B2127A">
      <w:pPr>
        <w:spacing w:after="0"/>
        <w:jc w:val="both"/>
        <w:rPr>
          <w:rFonts w:ascii="Arial" w:eastAsia="Arial" w:hAnsi="Arial" w:cs="Arial"/>
          <w:sz w:val="24"/>
          <w:szCs w:val="24"/>
        </w:rPr>
      </w:pPr>
    </w:p>
    <w:p w14:paraId="11A8DD85" w14:textId="605C3ACC" w:rsidR="00B2127A" w:rsidRDefault="001C629C" w:rsidP="00B2127A">
      <w:pPr>
        <w:spacing w:after="0"/>
        <w:jc w:val="both"/>
        <w:rPr>
          <w:rFonts w:ascii="Arial" w:eastAsia="Arial" w:hAnsi="Arial" w:cs="Arial"/>
          <w:sz w:val="24"/>
          <w:szCs w:val="24"/>
        </w:rPr>
      </w:pPr>
      <w:r>
        <w:rPr>
          <w:rFonts w:ascii="Arial" w:eastAsia="Arial" w:hAnsi="Arial" w:cs="Arial"/>
          <w:b/>
          <w:sz w:val="24"/>
          <w:szCs w:val="24"/>
        </w:rPr>
        <w:t>Artículo 65</w:t>
      </w:r>
      <w:r w:rsidR="00B2127A">
        <w:rPr>
          <w:rFonts w:ascii="Arial" w:eastAsia="Arial" w:hAnsi="Arial" w:cs="Arial"/>
          <w:b/>
          <w:sz w:val="24"/>
          <w:szCs w:val="24"/>
        </w:rPr>
        <w:t xml:space="preserve">.- </w:t>
      </w:r>
      <w:r w:rsidR="00B2127A">
        <w:rPr>
          <w:rFonts w:ascii="Arial" w:eastAsia="Arial" w:hAnsi="Arial" w:cs="Arial"/>
          <w:sz w:val="24"/>
          <w:szCs w:val="24"/>
        </w:rPr>
        <w:t>Para fortalecer la competitividad del Municipio, la Unidad Municipal debe promover la celebración de los respectivos convenios de colaboración con las autoridades competentes de los tres niveles de gobierno, para lo cual la Unidad Municipal adoptará las siguientes modalidades de ventanilla especializada:</w:t>
      </w:r>
    </w:p>
    <w:p w14:paraId="1646F2BD" w14:textId="77777777" w:rsidR="00B2127A" w:rsidRDefault="00B2127A" w:rsidP="00B2127A">
      <w:pPr>
        <w:spacing w:after="0"/>
        <w:jc w:val="both"/>
        <w:rPr>
          <w:rFonts w:ascii="Arial" w:eastAsia="Arial" w:hAnsi="Arial" w:cs="Arial"/>
          <w:sz w:val="24"/>
          <w:szCs w:val="24"/>
        </w:rPr>
      </w:pPr>
    </w:p>
    <w:p w14:paraId="3ADAF1B6" w14:textId="77777777" w:rsidR="00B2127A" w:rsidRPr="009D652D" w:rsidRDefault="00B2127A" w:rsidP="00B2127A">
      <w:pPr>
        <w:pStyle w:val="Prrafodelista"/>
        <w:numPr>
          <w:ilvl w:val="0"/>
          <w:numId w:val="29"/>
        </w:numPr>
        <w:spacing w:after="0"/>
        <w:jc w:val="both"/>
        <w:rPr>
          <w:rFonts w:ascii="Arial" w:eastAsia="Arial" w:hAnsi="Arial" w:cs="Arial"/>
          <w:sz w:val="24"/>
          <w:szCs w:val="24"/>
        </w:rPr>
      </w:pPr>
      <w:r w:rsidRPr="009D652D">
        <w:rPr>
          <w:rFonts w:ascii="Arial" w:eastAsia="Arial" w:hAnsi="Arial" w:cs="Arial"/>
          <w:b/>
          <w:sz w:val="24"/>
          <w:szCs w:val="24"/>
        </w:rPr>
        <w:t>Ventanilla especializada de atención de proyectos de tecnologías de la información y las comunicaciones:</w:t>
      </w:r>
      <w:r w:rsidRPr="009D652D">
        <w:rPr>
          <w:rFonts w:ascii="Arial" w:eastAsia="Arial" w:hAnsi="Arial" w:cs="Arial"/>
          <w:sz w:val="24"/>
          <w:szCs w:val="24"/>
        </w:rPr>
        <w:t xml:space="preserve"> punto de contacto donde se realiza la gestión de la licencia de construcción y los permisos necesarios para favorecer la integración de infraestructura de tecnologías de nueva generación; </w:t>
      </w:r>
    </w:p>
    <w:p w14:paraId="7C779DAB" w14:textId="77777777" w:rsidR="00B2127A" w:rsidRDefault="00B2127A" w:rsidP="00B2127A">
      <w:pPr>
        <w:spacing w:after="0"/>
        <w:jc w:val="both"/>
        <w:rPr>
          <w:rFonts w:ascii="Arial" w:eastAsia="Arial" w:hAnsi="Arial" w:cs="Arial"/>
          <w:sz w:val="24"/>
          <w:szCs w:val="24"/>
        </w:rPr>
      </w:pPr>
    </w:p>
    <w:p w14:paraId="13E89F10" w14:textId="77777777" w:rsidR="00B2127A" w:rsidRPr="009D652D" w:rsidRDefault="00B2127A" w:rsidP="00B2127A">
      <w:pPr>
        <w:pStyle w:val="Prrafodelista"/>
        <w:numPr>
          <w:ilvl w:val="0"/>
          <w:numId w:val="29"/>
        </w:numPr>
        <w:spacing w:after="0"/>
        <w:jc w:val="both"/>
        <w:rPr>
          <w:rFonts w:ascii="Arial" w:eastAsia="Arial" w:hAnsi="Arial" w:cs="Arial"/>
          <w:sz w:val="24"/>
          <w:szCs w:val="24"/>
        </w:rPr>
      </w:pPr>
      <w:r>
        <w:rPr>
          <w:rFonts w:ascii="Arial" w:eastAsia="Arial" w:hAnsi="Arial" w:cs="Arial"/>
          <w:b/>
          <w:sz w:val="24"/>
          <w:szCs w:val="24"/>
        </w:rPr>
        <w:t xml:space="preserve">Ventanilla especializada </w:t>
      </w:r>
      <w:proofErr w:type="spellStart"/>
      <w:r>
        <w:rPr>
          <w:rFonts w:ascii="Arial" w:eastAsia="Arial" w:hAnsi="Arial" w:cs="Arial"/>
          <w:b/>
          <w:sz w:val="24"/>
          <w:szCs w:val="24"/>
        </w:rPr>
        <w:t>multi</w:t>
      </w:r>
      <w:proofErr w:type="spellEnd"/>
      <w:r>
        <w:rPr>
          <w:rFonts w:ascii="Arial" w:eastAsia="Arial" w:hAnsi="Arial" w:cs="Arial"/>
          <w:b/>
          <w:sz w:val="24"/>
          <w:szCs w:val="24"/>
        </w:rPr>
        <w:t>-</w:t>
      </w:r>
      <w:r w:rsidRPr="009D652D">
        <w:rPr>
          <w:rFonts w:ascii="Arial" w:eastAsia="Arial" w:hAnsi="Arial" w:cs="Arial"/>
          <w:b/>
          <w:sz w:val="24"/>
          <w:szCs w:val="24"/>
        </w:rPr>
        <w:t>trámite:</w:t>
      </w:r>
      <w:r w:rsidRPr="009D652D">
        <w:rPr>
          <w:rFonts w:ascii="Arial" w:eastAsia="Arial" w:hAnsi="Arial" w:cs="Arial"/>
          <w:sz w:val="24"/>
          <w:szCs w:val="24"/>
        </w:rPr>
        <w:t xml:space="preserve"> punto de contacto donde la dependencia receptora puede iniciar el trámite en digital o verificar el cumplimiento de los requisitos y la digitalización de los documentos; lo anterior sin transgredir las atribuciones y funciones de la dependencia responsable del trámite o servicio solicitado por el ciudadano; y</w:t>
      </w:r>
    </w:p>
    <w:p w14:paraId="5E2AD8B1" w14:textId="77777777" w:rsidR="00B2127A" w:rsidRDefault="00B2127A" w:rsidP="00B2127A">
      <w:pPr>
        <w:spacing w:after="0"/>
        <w:jc w:val="both"/>
        <w:rPr>
          <w:rFonts w:ascii="Arial" w:eastAsia="Arial" w:hAnsi="Arial" w:cs="Arial"/>
          <w:sz w:val="24"/>
          <w:szCs w:val="24"/>
        </w:rPr>
      </w:pPr>
    </w:p>
    <w:p w14:paraId="2CC7DAC4" w14:textId="77777777" w:rsidR="00B2127A" w:rsidRPr="000D46D6" w:rsidRDefault="00B2127A" w:rsidP="00B2127A">
      <w:pPr>
        <w:pStyle w:val="Prrafodelista"/>
        <w:numPr>
          <w:ilvl w:val="0"/>
          <w:numId w:val="29"/>
        </w:numPr>
        <w:spacing w:after="0"/>
        <w:jc w:val="both"/>
        <w:rPr>
          <w:rFonts w:ascii="Arial" w:eastAsia="Arial" w:hAnsi="Arial" w:cs="Arial"/>
          <w:sz w:val="24"/>
          <w:szCs w:val="24"/>
        </w:rPr>
      </w:pPr>
      <w:r w:rsidRPr="009D652D">
        <w:rPr>
          <w:rFonts w:ascii="Arial" w:eastAsia="Arial" w:hAnsi="Arial" w:cs="Arial"/>
          <w:b/>
          <w:sz w:val="24"/>
          <w:szCs w:val="24"/>
        </w:rPr>
        <w:t>Ventanilla de construcción simplificada:</w:t>
      </w:r>
      <w:r w:rsidRPr="009D652D">
        <w:rPr>
          <w:rFonts w:ascii="Arial" w:eastAsia="Arial" w:hAnsi="Arial" w:cs="Arial"/>
          <w:sz w:val="24"/>
          <w:szCs w:val="24"/>
        </w:rPr>
        <w:t xml:space="preserve"> espacio donde se coordinan las gestiones necesarias para la emisión de la licencia de construcción de obra y </w:t>
      </w:r>
      <w:r w:rsidRPr="009D652D">
        <w:rPr>
          <w:rFonts w:ascii="Arial" w:eastAsia="Arial" w:hAnsi="Arial" w:cs="Arial"/>
          <w:sz w:val="24"/>
          <w:szCs w:val="24"/>
        </w:rPr>
        <w:lastRenderedPageBreak/>
        <w:t>que se encuentren reguladas en las condiciones de uso de suelo establecidas por la autoridad municipal.</w:t>
      </w:r>
    </w:p>
    <w:p w14:paraId="0A204A3A" w14:textId="77777777" w:rsidR="00B2127A" w:rsidRDefault="00B2127A" w:rsidP="00B2127A">
      <w:pPr>
        <w:spacing w:after="0"/>
        <w:jc w:val="both"/>
        <w:rPr>
          <w:rFonts w:ascii="Arial" w:eastAsia="Arial" w:hAnsi="Arial" w:cs="Arial"/>
          <w:sz w:val="24"/>
          <w:szCs w:val="24"/>
        </w:rPr>
      </w:pPr>
    </w:p>
    <w:p w14:paraId="13CC4F51" w14:textId="4C32141B" w:rsidR="00B2127A" w:rsidRPr="00A4467E" w:rsidRDefault="00B2127A" w:rsidP="00B2127A">
      <w:pPr>
        <w:pStyle w:val="Prrafodelista"/>
        <w:numPr>
          <w:ilvl w:val="0"/>
          <w:numId w:val="29"/>
        </w:numPr>
        <w:spacing w:after="0"/>
        <w:jc w:val="both"/>
        <w:rPr>
          <w:rFonts w:ascii="Arial" w:eastAsia="Arial" w:hAnsi="Arial" w:cs="Arial"/>
          <w:sz w:val="24"/>
          <w:szCs w:val="24"/>
        </w:rPr>
      </w:pPr>
      <w:r w:rsidRPr="00A4467E">
        <w:rPr>
          <w:rFonts w:ascii="Arial" w:eastAsia="Arial" w:hAnsi="Arial" w:cs="Arial"/>
          <w:b/>
          <w:sz w:val="24"/>
          <w:szCs w:val="24"/>
        </w:rPr>
        <w:t>Ventanilla SARE:</w:t>
      </w:r>
      <w:r w:rsidRPr="00A4467E">
        <w:rPr>
          <w:rFonts w:ascii="Arial" w:eastAsia="Arial" w:hAnsi="Arial" w:cs="Arial"/>
          <w:sz w:val="24"/>
          <w:szCs w:val="24"/>
        </w:rPr>
        <w:t xml:space="preserve"> </w:t>
      </w:r>
      <w:r w:rsidRPr="00A4467E">
        <w:rPr>
          <w:rFonts w:ascii="Arial" w:hAnsi="Arial" w:cs="Arial"/>
          <w:sz w:val="24"/>
          <w:szCs w:val="24"/>
        </w:rPr>
        <w:t xml:space="preserve">Ventanilla única encargada de concentrar trámites y servicios relacionados con la apertura de negocios establecidos en el catálogo de giros SARE, recibiendo las solicitudes ya sea de forma física o electrónica y emitiendo sus resoluciones en un plazo máximo de 72 horas hábiles por la misma vía de conformidad a las reglas establecidas en el capítulo </w:t>
      </w:r>
      <w:r w:rsidR="0011259D" w:rsidRPr="00A4467E">
        <w:rPr>
          <w:rFonts w:ascii="Arial" w:hAnsi="Arial" w:cs="Arial"/>
          <w:sz w:val="24"/>
          <w:szCs w:val="24"/>
        </w:rPr>
        <w:t>IV</w:t>
      </w:r>
      <w:r w:rsidRPr="00A4467E">
        <w:rPr>
          <w:rFonts w:ascii="Arial" w:hAnsi="Arial" w:cs="Arial"/>
          <w:sz w:val="24"/>
          <w:szCs w:val="24"/>
        </w:rPr>
        <w:t xml:space="preserve"> del presente título.</w:t>
      </w:r>
    </w:p>
    <w:p w14:paraId="200B8B67" w14:textId="77777777" w:rsidR="00B2127A" w:rsidRDefault="00B2127A" w:rsidP="00B2127A">
      <w:pPr>
        <w:spacing w:after="0"/>
        <w:jc w:val="both"/>
        <w:rPr>
          <w:rFonts w:ascii="Arial" w:eastAsia="Arial" w:hAnsi="Arial" w:cs="Arial"/>
          <w:sz w:val="24"/>
          <w:szCs w:val="24"/>
        </w:rPr>
      </w:pPr>
    </w:p>
    <w:p w14:paraId="7A56D0B7" w14:textId="77777777" w:rsidR="00432022" w:rsidRDefault="00432022" w:rsidP="00B2127A">
      <w:pPr>
        <w:spacing w:after="0"/>
        <w:jc w:val="both"/>
        <w:rPr>
          <w:rFonts w:ascii="Arial" w:eastAsia="Arial" w:hAnsi="Arial" w:cs="Arial"/>
          <w:b/>
          <w:sz w:val="24"/>
          <w:szCs w:val="24"/>
        </w:rPr>
      </w:pPr>
      <w:bookmarkStart w:id="4" w:name="_1fob9te" w:colFirst="0" w:colLast="0"/>
      <w:bookmarkEnd w:id="4"/>
    </w:p>
    <w:p w14:paraId="75EFB200" w14:textId="3022353E" w:rsidR="00B2127A" w:rsidRDefault="00B2127A" w:rsidP="00B2127A">
      <w:pPr>
        <w:spacing w:after="0"/>
        <w:jc w:val="both"/>
        <w:rPr>
          <w:rFonts w:ascii="Arial" w:eastAsia="Arial" w:hAnsi="Arial" w:cs="Arial"/>
          <w:sz w:val="24"/>
          <w:szCs w:val="24"/>
        </w:rPr>
      </w:pPr>
      <w:r>
        <w:rPr>
          <w:rFonts w:ascii="Arial" w:eastAsia="Arial" w:hAnsi="Arial" w:cs="Arial"/>
          <w:b/>
          <w:sz w:val="24"/>
          <w:szCs w:val="24"/>
        </w:rPr>
        <w:t xml:space="preserve">Artículo </w:t>
      </w:r>
      <w:r w:rsidR="001C629C">
        <w:rPr>
          <w:rFonts w:ascii="Arial" w:eastAsia="Arial" w:hAnsi="Arial" w:cs="Arial"/>
          <w:b/>
          <w:sz w:val="24"/>
          <w:szCs w:val="24"/>
        </w:rPr>
        <w:t>66</w:t>
      </w:r>
      <w:r>
        <w:rPr>
          <w:rFonts w:ascii="Arial" w:eastAsia="Arial" w:hAnsi="Arial" w:cs="Arial"/>
          <w:b/>
          <w:sz w:val="24"/>
          <w:szCs w:val="24"/>
        </w:rPr>
        <w:t>.-</w:t>
      </w:r>
      <w:r>
        <w:rPr>
          <w:rFonts w:ascii="Arial" w:eastAsia="Arial" w:hAnsi="Arial" w:cs="Arial"/>
          <w:sz w:val="24"/>
          <w:szCs w:val="24"/>
        </w:rPr>
        <w:t xml:space="preserve"> Se denomina como ventanilla de construcción simplificada, el espacio físico o electrónico único al cual los ciudadanos deben recurrir para gestionar los trámites señalados por la autoridad municipal, y cuenta con las atribuciones y operaciones de acuerdo a los lineamientos establecidos en la Ley General y en la Ley Estatal.</w:t>
      </w:r>
    </w:p>
    <w:p w14:paraId="078CA410" w14:textId="77777777" w:rsidR="00B2127A" w:rsidRDefault="00B2127A" w:rsidP="00B2127A">
      <w:pPr>
        <w:spacing w:after="0"/>
        <w:jc w:val="both"/>
        <w:rPr>
          <w:rFonts w:ascii="Arial" w:eastAsia="Arial" w:hAnsi="Arial" w:cs="Arial"/>
          <w:sz w:val="24"/>
          <w:szCs w:val="24"/>
        </w:rPr>
      </w:pPr>
    </w:p>
    <w:p w14:paraId="76166922" w14:textId="125AC661" w:rsidR="00EF49E9" w:rsidRDefault="00CC7209" w:rsidP="00280F41">
      <w:pPr>
        <w:pStyle w:val="Ttulo3"/>
      </w:pPr>
      <w:r>
        <w:t>Capítulo V</w:t>
      </w:r>
      <w:r w:rsidR="00280F41">
        <w:t xml:space="preserve"> - </w:t>
      </w:r>
      <w:r w:rsidR="000C7B74">
        <w:t>Del Sistema de Apertura Rápida de Empresas</w:t>
      </w:r>
    </w:p>
    <w:p w14:paraId="54CC4558" w14:textId="77777777" w:rsidR="00EF49E9" w:rsidRDefault="00EF49E9">
      <w:pPr>
        <w:spacing w:after="0"/>
        <w:jc w:val="center"/>
        <w:rPr>
          <w:rFonts w:ascii="Arial" w:eastAsia="Arial" w:hAnsi="Arial" w:cs="Arial"/>
          <w:b/>
          <w:sz w:val="24"/>
          <w:szCs w:val="24"/>
        </w:rPr>
      </w:pPr>
    </w:p>
    <w:p w14:paraId="3B8D34E2" w14:textId="454567C2" w:rsidR="00EF49E9" w:rsidRDefault="001C629C">
      <w:pPr>
        <w:spacing w:after="0"/>
        <w:jc w:val="both"/>
        <w:rPr>
          <w:rFonts w:ascii="Arial" w:eastAsia="Arial" w:hAnsi="Arial" w:cs="Arial"/>
          <w:sz w:val="24"/>
          <w:szCs w:val="24"/>
        </w:rPr>
      </w:pPr>
      <w:r>
        <w:rPr>
          <w:rFonts w:ascii="Arial" w:eastAsia="Arial" w:hAnsi="Arial" w:cs="Arial"/>
          <w:b/>
          <w:sz w:val="24"/>
          <w:szCs w:val="24"/>
        </w:rPr>
        <w:t>Artículo 67</w:t>
      </w:r>
      <w:r w:rsidR="000C7B74">
        <w:rPr>
          <w:rFonts w:ascii="Arial" w:eastAsia="Arial" w:hAnsi="Arial" w:cs="Arial"/>
          <w:b/>
          <w:sz w:val="24"/>
          <w:szCs w:val="24"/>
        </w:rPr>
        <w:t>.-</w:t>
      </w:r>
      <w:r w:rsidR="000C7B74">
        <w:rPr>
          <w:rFonts w:ascii="Arial" w:eastAsia="Arial" w:hAnsi="Arial" w:cs="Arial"/>
          <w:sz w:val="24"/>
          <w:szCs w:val="24"/>
        </w:rPr>
        <w:t xml:space="preserve"> El SARE es el mecanismo que integra y consolida todos los trámites municipales para abrir una micro, pequeña, mediana o grande empresa que realiza actividades de bajo riesgo para la salud, seguridad y el medio ambiente garantizando el inicio de operaciones una vez que se hayan presentado todos los requisitos establecidos en la legislación correspondiente. </w:t>
      </w:r>
    </w:p>
    <w:p w14:paraId="03553F8A" w14:textId="05AE1609" w:rsidR="00B2127A" w:rsidRDefault="00B2127A" w:rsidP="0011259D">
      <w:pPr>
        <w:shd w:val="clear" w:color="auto" w:fill="FFFFFF" w:themeFill="background1"/>
        <w:spacing w:after="0"/>
        <w:jc w:val="both"/>
        <w:rPr>
          <w:rFonts w:ascii="Arial" w:eastAsia="Arial" w:hAnsi="Arial" w:cs="Arial"/>
          <w:sz w:val="24"/>
          <w:szCs w:val="24"/>
        </w:rPr>
      </w:pPr>
    </w:p>
    <w:p w14:paraId="53F97BFE" w14:textId="77777777" w:rsidR="0011259D" w:rsidRDefault="0011259D" w:rsidP="0011259D">
      <w:pPr>
        <w:shd w:val="clear" w:color="auto" w:fill="FFFFFF" w:themeFill="background1"/>
        <w:spacing w:after="0"/>
        <w:jc w:val="both"/>
        <w:rPr>
          <w:rFonts w:ascii="Arial" w:eastAsia="Arial" w:hAnsi="Arial" w:cs="Arial"/>
          <w:sz w:val="24"/>
          <w:szCs w:val="24"/>
        </w:rPr>
      </w:pPr>
      <w:r w:rsidRPr="0011259D">
        <w:rPr>
          <w:rFonts w:ascii="Arial" w:eastAsia="Arial" w:hAnsi="Arial" w:cs="Arial"/>
          <w:sz w:val="24"/>
          <w:szCs w:val="24"/>
        </w:rPr>
        <w:t>La Ventanilla SARE, será la encargada de tramitar las licencias de giro de conformidad a las normas descritas en el presente capítulo.</w:t>
      </w:r>
    </w:p>
    <w:p w14:paraId="33329BDE" w14:textId="442C6137" w:rsidR="00EF49E9" w:rsidRDefault="00EF49E9">
      <w:pPr>
        <w:spacing w:after="0"/>
        <w:jc w:val="both"/>
        <w:rPr>
          <w:rFonts w:ascii="Arial" w:eastAsia="Arial" w:hAnsi="Arial" w:cs="Arial"/>
          <w:sz w:val="24"/>
          <w:szCs w:val="24"/>
        </w:rPr>
      </w:pPr>
    </w:p>
    <w:p w14:paraId="37925E5A"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El SARE debe contemplar los elementos que señala para tal efecto la Ley Estatal.</w:t>
      </w:r>
    </w:p>
    <w:p w14:paraId="053A8036" w14:textId="77777777" w:rsidR="00EF49E9" w:rsidRDefault="00EF49E9">
      <w:pPr>
        <w:spacing w:after="0"/>
        <w:jc w:val="both"/>
        <w:rPr>
          <w:rFonts w:ascii="Arial" w:eastAsia="Arial" w:hAnsi="Arial" w:cs="Arial"/>
          <w:sz w:val="24"/>
          <w:szCs w:val="24"/>
        </w:rPr>
      </w:pPr>
    </w:p>
    <w:p w14:paraId="30553F1B" w14:textId="162E48F0" w:rsidR="00EF49E9" w:rsidRDefault="001C629C">
      <w:pPr>
        <w:spacing w:after="0"/>
        <w:jc w:val="both"/>
        <w:rPr>
          <w:rFonts w:ascii="Arial" w:eastAsia="Arial" w:hAnsi="Arial" w:cs="Arial"/>
          <w:sz w:val="24"/>
          <w:szCs w:val="24"/>
        </w:rPr>
      </w:pPr>
      <w:r>
        <w:rPr>
          <w:rFonts w:ascii="Arial" w:eastAsia="Arial" w:hAnsi="Arial" w:cs="Arial"/>
          <w:b/>
          <w:sz w:val="24"/>
          <w:szCs w:val="24"/>
        </w:rPr>
        <w:t>Artículo 68</w:t>
      </w:r>
      <w:r w:rsidR="000C7B74">
        <w:rPr>
          <w:rFonts w:ascii="Arial" w:eastAsia="Arial" w:hAnsi="Arial" w:cs="Arial"/>
          <w:b/>
          <w:sz w:val="24"/>
          <w:szCs w:val="24"/>
        </w:rPr>
        <w:t>.</w:t>
      </w:r>
      <w:r w:rsidR="000C7B74">
        <w:rPr>
          <w:rFonts w:ascii="Arial" w:eastAsia="Arial" w:hAnsi="Arial" w:cs="Arial"/>
          <w:sz w:val="24"/>
          <w:szCs w:val="24"/>
        </w:rPr>
        <w:t>- La Unidad Municipal, es la responsable de la operación y gestión del Módulo SARE, por lo que se encarga de la difusión de sus manuales a través de la Gaceta Oficial del Municipio, de conformidad a lo establecido en la Ley Estatal.</w:t>
      </w:r>
    </w:p>
    <w:p w14:paraId="5162BE15" w14:textId="77777777" w:rsidR="00EF49E9" w:rsidRDefault="00EF49E9">
      <w:pPr>
        <w:spacing w:after="0"/>
        <w:jc w:val="both"/>
        <w:rPr>
          <w:rFonts w:ascii="Arial" w:eastAsia="Arial" w:hAnsi="Arial" w:cs="Arial"/>
          <w:sz w:val="24"/>
          <w:szCs w:val="24"/>
        </w:rPr>
      </w:pPr>
    </w:p>
    <w:p w14:paraId="54230C36" w14:textId="041CF00F" w:rsidR="00EF49E9" w:rsidRDefault="000C7B74">
      <w:pPr>
        <w:spacing w:after="0"/>
        <w:jc w:val="both"/>
        <w:rPr>
          <w:rFonts w:ascii="Arial" w:eastAsia="Arial" w:hAnsi="Arial" w:cs="Arial"/>
          <w:sz w:val="24"/>
          <w:szCs w:val="24"/>
        </w:rPr>
      </w:pPr>
      <w:r>
        <w:rPr>
          <w:rFonts w:ascii="Arial" w:eastAsia="Arial" w:hAnsi="Arial" w:cs="Arial"/>
          <w:sz w:val="24"/>
          <w:szCs w:val="24"/>
        </w:rPr>
        <w:t xml:space="preserve">El Ayuntamiento debe publicar en un documento oficial y en su página de internet, en su caso, el catálogo que comprenda la clasificación de los giros o actividades vigentes para el Municipio y sus actualizaciones, mismo que </w:t>
      </w:r>
      <w:r w:rsidR="0011259D">
        <w:rPr>
          <w:rFonts w:ascii="Arial" w:eastAsia="Arial" w:hAnsi="Arial" w:cs="Arial"/>
          <w:sz w:val="24"/>
          <w:szCs w:val="24"/>
        </w:rPr>
        <w:t>deberá</w:t>
      </w:r>
      <w:r>
        <w:rPr>
          <w:rFonts w:ascii="Arial" w:eastAsia="Arial" w:hAnsi="Arial" w:cs="Arial"/>
          <w:sz w:val="24"/>
          <w:szCs w:val="24"/>
        </w:rPr>
        <w:t xml:space="preserve"> contener</w:t>
      </w:r>
      <w:r w:rsidR="0011259D">
        <w:rPr>
          <w:rFonts w:ascii="Arial" w:eastAsia="Arial" w:hAnsi="Arial" w:cs="Arial"/>
          <w:sz w:val="24"/>
          <w:szCs w:val="24"/>
        </w:rPr>
        <w:t xml:space="preserve"> por lo menos lo siguiente</w:t>
      </w:r>
      <w:r>
        <w:rPr>
          <w:rFonts w:ascii="Arial" w:eastAsia="Arial" w:hAnsi="Arial" w:cs="Arial"/>
          <w:sz w:val="24"/>
          <w:szCs w:val="24"/>
        </w:rPr>
        <w:t>:</w:t>
      </w:r>
    </w:p>
    <w:p w14:paraId="5F9852A0" w14:textId="77777777" w:rsidR="00EF49E9" w:rsidRDefault="00EF49E9">
      <w:pPr>
        <w:spacing w:after="0"/>
        <w:jc w:val="both"/>
        <w:rPr>
          <w:rFonts w:ascii="Arial" w:eastAsia="Arial" w:hAnsi="Arial" w:cs="Arial"/>
          <w:sz w:val="24"/>
          <w:szCs w:val="24"/>
        </w:rPr>
      </w:pPr>
    </w:p>
    <w:p w14:paraId="71A6AA40" w14:textId="0EEA1F62" w:rsidR="00EF49E9" w:rsidRDefault="000C7B74">
      <w:pPr>
        <w:numPr>
          <w:ilvl w:val="0"/>
          <w:numId w:val="20"/>
        </w:numPr>
        <w:spacing w:after="0"/>
        <w:jc w:val="both"/>
        <w:rPr>
          <w:sz w:val="24"/>
          <w:szCs w:val="24"/>
        </w:rPr>
      </w:pPr>
      <w:r>
        <w:rPr>
          <w:rFonts w:ascii="Arial" w:eastAsia="Arial" w:hAnsi="Arial" w:cs="Arial"/>
          <w:sz w:val="24"/>
          <w:szCs w:val="24"/>
        </w:rPr>
        <w:t>Número de la actividad o giro;</w:t>
      </w:r>
    </w:p>
    <w:p w14:paraId="1D556A6C" w14:textId="65FE3328" w:rsidR="00EF49E9" w:rsidRPr="00E25F03" w:rsidRDefault="000C7B74">
      <w:pPr>
        <w:numPr>
          <w:ilvl w:val="0"/>
          <w:numId w:val="20"/>
        </w:numPr>
        <w:spacing w:after="0"/>
        <w:jc w:val="both"/>
        <w:rPr>
          <w:sz w:val="24"/>
          <w:szCs w:val="24"/>
        </w:rPr>
      </w:pPr>
      <w:r>
        <w:rPr>
          <w:rFonts w:ascii="Arial" w:eastAsia="Arial" w:hAnsi="Arial" w:cs="Arial"/>
          <w:sz w:val="24"/>
          <w:szCs w:val="24"/>
        </w:rPr>
        <w:t>Nombre del giro conforme al Sistema de Clasificación Industrial de América del Norte;</w:t>
      </w:r>
    </w:p>
    <w:p w14:paraId="01327AD7" w14:textId="6B96B8BB" w:rsidR="00E25F03" w:rsidRDefault="00E25F03">
      <w:pPr>
        <w:numPr>
          <w:ilvl w:val="0"/>
          <w:numId w:val="20"/>
        </w:numPr>
        <w:spacing w:after="0"/>
        <w:jc w:val="both"/>
        <w:rPr>
          <w:sz w:val="24"/>
          <w:szCs w:val="24"/>
        </w:rPr>
      </w:pPr>
      <w:r>
        <w:rPr>
          <w:rFonts w:ascii="Arial" w:eastAsia="Arial" w:hAnsi="Arial" w:cs="Arial"/>
          <w:sz w:val="24"/>
          <w:szCs w:val="24"/>
        </w:rPr>
        <w:t xml:space="preserve">Si el giro permite la emisión de una </w:t>
      </w:r>
      <w:r w:rsidR="00241BAB">
        <w:rPr>
          <w:rFonts w:ascii="Arial" w:eastAsia="Arial" w:hAnsi="Arial" w:cs="Arial"/>
          <w:sz w:val="24"/>
          <w:szCs w:val="24"/>
        </w:rPr>
        <w:t>Cédula de Apertura Provisional</w:t>
      </w:r>
      <w:r>
        <w:rPr>
          <w:rFonts w:ascii="Arial" w:eastAsia="Arial" w:hAnsi="Arial" w:cs="Arial"/>
          <w:sz w:val="24"/>
          <w:szCs w:val="24"/>
        </w:rPr>
        <w:t>.</w:t>
      </w:r>
    </w:p>
    <w:p w14:paraId="3CC514D8" w14:textId="77777777" w:rsidR="00EF49E9" w:rsidRDefault="00EF49E9">
      <w:pPr>
        <w:spacing w:after="0"/>
        <w:ind w:left="720"/>
        <w:jc w:val="both"/>
        <w:rPr>
          <w:rFonts w:ascii="Arial" w:eastAsia="Arial" w:hAnsi="Arial" w:cs="Arial"/>
          <w:sz w:val="24"/>
          <w:szCs w:val="24"/>
        </w:rPr>
      </w:pPr>
    </w:p>
    <w:p w14:paraId="6FBD659A" w14:textId="6EEAD1D8" w:rsidR="00EF49E9" w:rsidRDefault="001C629C">
      <w:pPr>
        <w:spacing w:after="0"/>
        <w:jc w:val="both"/>
        <w:rPr>
          <w:rFonts w:ascii="Arial" w:eastAsia="Arial" w:hAnsi="Arial" w:cs="Arial"/>
          <w:sz w:val="24"/>
          <w:szCs w:val="24"/>
        </w:rPr>
      </w:pPr>
      <w:r>
        <w:rPr>
          <w:rFonts w:ascii="Arial" w:eastAsia="Arial" w:hAnsi="Arial" w:cs="Arial"/>
          <w:b/>
          <w:sz w:val="24"/>
          <w:szCs w:val="24"/>
        </w:rPr>
        <w:t>Artículo 69</w:t>
      </w:r>
      <w:r w:rsidR="000C7B74">
        <w:rPr>
          <w:rFonts w:ascii="Arial" w:eastAsia="Arial" w:hAnsi="Arial" w:cs="Arial"/>
          <w:b/>
          <w:sz w:val="24"/>
          <w:szCs w:val="24"/>
        </w:rPr>
        <w:t xml:space="preserve">.- </w:t>
      </w:r>
      <w:r w:rsidR="000C7B74">
        <w:rPr>
          <w:rFonts w:ascii="Arial" w:eastAsia="Arial" w:hAnsi="Arial" w:cs="Arial"/>
          <w:sz w:val="24"/>
          <w:szCs w:val="24"/>
        </w:rPr>
        <w:t>El SARE se debe someter a certificación de acuerdo a los line</w:t>
      </w:r>
      <w:r w:rsidR="00A66D9E">
        <w:rPr>
          <w:rFonts w:ascii="Arial" w:eastAsia="Arial" w:hAnsi="Arial" w:cs="Arial"/>
          <w:sz w:val="24"/>
          <w:szCs w:val="24"/>
        </w:rPr>
        <w:t>amientos emitidos por la CONAMER</w:t>
      </w:r>
      <w:r w:rsidR="000C7B74">
        <w:rPr>
          <w:rFonts w:ascii="Arial" w:eastAsia="Arial" w:hAnsi="Arial" w:cs="Arial"/>
          <w:sz w:val="24"/>
          <w:szCs w:val="24"/>
        </w:rPr>
        <w:t xml:space="preserve"> que hacen referencia al programa de reconocimiento y operación </w:t>
      </w:r>
      <w:r w:rsidR="00A66D9E">
        <w:rPr>
          <w:rFonts w:ascii="Arial" w:eastAsia="Arial" w:hAnsi="Arial" w:cs="Arial"/>
          <w:sz w:val="24"/>
          <w:szCs w:val="24"/>
        </w:rPr>
        <w:t>del SARE, operado por la CONAMER</w:t>
      </w:r>
      <w:r w:rsidR="000C7B74">
        <w:rPr>
          <w:rFonts w:ascii="Arial" w:eastAsia="Arial" w:hAnsi="Arial" w:cs="Arial"/>
          <w:sz w:val="24"/>
          <w:szCs w:val="24"/>
        </w:rPr>
        <w:t xml:space="preserve"> y publicados en el Diario Oficial de la Federación. </w:t>
      </w:r>
    </w:p>
    <w:p w14:paraId="34DCBB2C" w14:textId="19B9D477" w:rsidR="00BC3CA0" w:rsidRDefault="00BC3CA0">
      <w:pPr>
        <w:spacing w:after="0"/>
        <w:jc w:val="both"/>
        <w:rPr>
          <w:rFonts w:ascii="Arial" w:eastAsia="Arial" w:hAnsi="Arial" w:cs="Arial"/>
          <w:sz w:val="24"/>
          <w:szCs w:val="24"/>
        </w:rPr>
      </w:pPr>
    </w:p>
    <w:p w14:paraId="7CF8624F" w14:textId="5F09BEE4" w:rsidR="001232F9" w:rsidRPr="00927B75" w:rsidRDefault="001C629C" w:rsidP="001232F9">
      <w:pPr>
        <w:jc w:val="both"/>
        <w:rPr>
          <w:rFonts w:ascii="Arial" w:hAnsi="Arial" w:cs="Arial"/>
          <w:sz w:val="24"/>
          <w:szCs w:val="24"/>
        </w:rPr>
      </w:pPr>
      <w:r>
        <w:rPr>
          <w:rFonts w:ascii="Arial" w:eastAsia="Arial" w:hAnsi="Arial" w:cs="Arial"/>
          <w:b/>
          <w:sz w:val="24"/>
          <w:szCs w:val="24"/>
        </w:rPr>
        <w:t>Artículo 70</w:t>
      </w:r>
      <w:r w:rsidR="001232F9" w:rsidRPr="0035446D">
        <w:rPr>
          <w:rFonts w:ascii="Arial" w:eastAsia="Arial" w:hAnsi="Arial" w:cs="Arial"/>
          <w:b/>
          <w:sz w:val="24"/>
          <w:szCs w:val="24"/>
        </w:rPr>
        <w:t>.</w:t>
      </w:r>
      <w:r w:rsidR="001232F9" w:rsidRPr="0035446D">
        <w:rPr>
          <w:rFonts w:ascii="Arial" w:eastAsia="Arial" w:hAnsi="Arial" w:cs="Arial"/>
          <w:sz w:val="24"/>
          <w:szCs w:val="24"/>
        </w:rPr>
        <w:t xml:space="preserve"> Para la emisión de dictámenes, vistos buenos, autorizaciones o licencias de giro mediante las plataformas digitales, la dependencia encargada de emitir el acto administrativo de que se trate, deberá de revisar la información y documentación ingresada por el solicitante, verificando que ésta cumpla con los requisitos establecidos en el reglamento aplicable, o en su </w:t>
      </w:r>
      <w:r w:rsidR="001232F9" w:rsidRPr="0095674A">
        <w:rPr>
          <w:rFonts w:ascii="Arial" w:eastAsia="Arial" w:hAnsi="Arial" w:cs="Arial"/>
          <w:sz w:val="24"/>
          <w:szCs w:val="24"/>
        </w:rPr>
        <w:t xml:space="preserve">caso, con las fichas de requisitos </w:t>
      </w:r>
      <w:r w:rsidR="0095674A" w:rsidRPr="0095674A">
        <w:rPr>
          <w:rFonts w:ascii="Arial" w:eastAsia="Arial" w:hAnsi="Arial" w:cs="Arial"/>
          <w:sz w:val="24"/>
          <w:szCs w:val="24"/>
        </w:rPr>
        <w:t>emitidas por plataformas digitales.</w:t>
      </w:r>
    </w:p>
    <w:p w14:paraId="5FE064E9" w14:textId="64B82A53" w:rsidR="001232F9" w:rsidRDefault="001C629C" w:rsidP="001232F9">
      <w:pPr>
        <w:jc w:val="both"/>
        <w:rPr>
          <w:rFonts w:ascii="Arial" w:eastAsia="Arial" w:hAnsi="Arial" w:cs="Arial"/>
          <w:sz w:val="24"/>
          <w:szCs w:val="24"/>
        </w:rPr>
      </w:pPr>
      <w:r>
        <w:rPr>
          <w:rFonts w:ascii="Arial" w:eastAsia="Arial" w:hAnsi="Arial" w:cs="Arial"/>
          <w:b/>
          <w:sz w:val="24"/>
          <w:szCs w:val="24"/>
        </w:rPr>
        <w:t>Artículo 71</w:t>
      </w:r>
      <w:r w:rsidR="001232F9" w:rsidRPr="0035446D">
        <w:rPr>
          <w:rFonts w:ascii="Arial" w:eastAsia="Arial" w:hAnsi="Arial" w:cs="Arial"/>
          <w:b/>
          <w:sz w:val="24"/>
          <w:szCs w:val="24"/>
        </w:rPr>
        <w:t>.</w:t>
      </w:r>
      <w:r w:rsidR="001232F9" w:rsidRPr="0035446D">
        <w:rPr>
          <w:rFonts w:ascii="Arial" w:eastAsia="Arial" w:hAnsi="Arial" w:cs="Arial"/>
          <w:sz w:val="24"/>
          <w:szCs w:val="24"/>
        </w:rPr>
        <w:t xml:space="preserve"> A toda revisión deberá emitirse una resolución por la dependencia competente</w:t>
      </w:r>
      <w:r w:rsidR="00056CF3">
        <w:rPr>
          <w:rFonts w:ascii="Arial" w:eastAsia="Arial" w:hAnsi="Arial" w:cs="Arial"/>
          <w:sz w:val="24"/>
          <w:szCs w:val="24"/>
        </w:rPr>
        <w:t>, ya sea</w:t>
      </w:r>
      <w:r w:rsidR="001232F9" w:rsidRPr="0035446D">
        <w:rPr>
          <w:rFonts w:ascii="Arial" w:eastAsia="Arial" w:hAnsi="Arial" w:cs="Arial"/>
          <w:sz w:val="24"/>
          <w:szCs w:val="24"/>
        </w:rPr>
        <w:t xml:space="preserve"> aprobar el a</w:t>
      </w:r>
      <w:r w:rsidR="0095674A">
        <w:rPr>
          <w:rFonts w:ascii="Arial" w:eastAsia="Arial" w:hAnsi="Arial" w:cs="Arial"/>
          <w:sz w:val="24"/>
          <w:szCs w:val="24"/>
        </w:rPr>
        <w:t xml:space="preserve">cto administrativo solicitado, desecharlo o </w:t>
      </w:r>
      <w:r w:rsidR="001232F9" w:rsidRPr="0035446D">
        <w:rPr>
          <w:rFonts w:ascii="Arial" w:eastAsia="Arial" w:hAnsi="Arial" w:cs="Arial"/>
          <w:sz w:val="24"/>
          <w:szCs w:val="24"/>
        </w:rPr>
        <w:t xml:space="preserve">requerir por información o documentación faltante. Para este último caso, si el solicitante no complementa la información dentro de los plazos previstos </w:t>
      </w:r>
      <w:r w:rsidR="004E14D5">
        <w:rPr>
          <w:rFonts w:ascii="Arial" w:eastAsia="Arial" w:hAnsi="Arial" w:cs="Arial"/>
          <w:sz w:val="24"/>
          <w:szCs w:val="24"/>
        </w:rPr>
        <w:t xml:space="preserve">en el artículo 76, </w:t>
      </w:r>
      <w:r w:rsidR="001232F9" w:rsidRPr="0035446D">
        <w:rPr>
          <w:rFonts w:ascii="Arial" w:eastAsia="Arial" w:hAnsi="Arial" w:cs="Arial"/>
          <w:sz w:val="24"/>
          <w:szCs w:val="24"/>
        </w:rPr>
        <w:t xml:space="preserve">su solicitud </w:t>
      </w:r>
      <w:r w:rsidR="0095674A">
        <w:rPr>
          <w:rFonts w:ascii="Arial" w:eastAsia="Arial" w:hAnsi="Arial" w:cs="Arial"/>
          <w:sz w:val="24"/>
          <w:szCs w:val="24"/>
        </w:rPr>
        <w:t xml:space="preserve">será </w:t>
      </w:r>
      <w:r w:rsidR="001232F9" w:rsidRPr="0035446D">
        <w:rPr>
          <w:rFonts w:ascii="Arial" w:eastAsia="Arial" w:hAnsi="Arial" w:cs="Arial"/>
          <w:sz w:val="24"/>
          <w:szCs w:val="24"/>
        </w:rPr>
        <w:t>desechada por falta de interés.</w:t>
      </w:r>
    </w:p>
    <w:p w14:paraId="3A2A8160" w14:textId="505E20EE" w:rsidR="00B2504A" w:rsidRDefault="001C629C" w:rsidP="001232F9">
      <w:pPr>
        <w:jc w:val="both"/>
        <w:rPr>
          <w:rFonts w:ascii="Arial" w:eastAsia="Arial" w:hAnsi="Arial" w:cs="Arial"/>
          <w:sz w:val="24"/>
          <w:szCs w:val="24"/>
        </w:rPr>
      </w:pPr>
      <w:r>
        <w:rPr>
          <w:rFonts w:ascii="Arial" w:eastAsia="Arial" w:hAnsi="Arial" w:cs="Arial"/>
          <w:b/>
          <w:sz w:val="24"/>
          <w:szCs w:val="24"/>
          <w:shd w:val="clear" w:color="auto" w:fill="FFFFFF" w:themeFill="background1"/>
        </w:rPr>
        <w:t>Artículo 72</w:t>
      </w:r>
      <w:r w:rsidR="00B2504A" w:rsidRPr="001C629C">
        <w:rPr>
          <w:rFonts w:ascii="Arial" w:eastAsia="Arial" w:hAnsi="Arial" w:cs="Arial"/>
          <w:sz w:val="24"/>
          <w:szCs w:val="24"/>
          <w:shd w:val="clear" w:color="auto" w:fill="FFFFFF" w:themeFill="background1"/>
        </w:rPr>
        <w:t xml:space="preserve">. El Formato Único de Apertura, ya sea que se otorgue </w:t>
      </w:r>
      <w:r w:rsidR="002E2673" w:rsidRPr="001C629C">
        <w:rPr>
          <w:rFonts w:ascii="Arial" w:eastAsia="Arial" w:hAnsi="Arial" w:cs="Arial"/>
          <w:sz w:val="24"/>
          <w:szCs w:val="24"/>
          <w:shd w:val="clear" w:color="auto" w:fill="FFFFFF" w:themeFill="background1"/>
        </w:rPr>
        <w:t xml:space="preserve">en la Ventanilla SARE </w:t>
      </w:r>
      <w:r w:rsidR="00B2504A" w:rsidRPr="001C629C">
        <w:rPr>
          <w:rFonts w:ascii="Arial" w:eastAsia="Arial" w:hAnsi="Arial" w:cs="Arial"/>
          <w:sz w:val="24"/>
          <w:szCs w:val="24"/>
          <w:shd w:val="clear" w:color="auto" w:fill="FFFFFF" w:themeFill="background1"/>
        </w:rPr>
        <w:t>de manera f</w:t>
      </w:r>
      <w:r w:rsidR="000745BA" w:rsidRPr="001C629C">
        <w:rPr>
          <w:rFonts w:ascii="Arial" w:eastAsia="Arial" w:hAnsi="Arial" w:cs="Arial"/>
          <w:sz w:val="24"/>
          <w:szCs w:val="24"/>
          <w:shd w:val="clear" w:color="auto" w:fill="FFFFFF" w:themeFill="background1"/>
        </w:rPr>
        <w:t xml:space="preserve">ísica </w:t>
      </w:r>
      <w:r w:rsidR="00B2504A" w:rsidRPr="001C629C">
        <w:rPr>
          <w:rFonts w:ascii="Arial" w:eastAsia="Arial" w:hAnsi="Arial" w:cs="Arial"/>
          <w:sz w:val="24"/>
          <w:szCs w:val="24"/>
          <w:shd w:val="clear" w:color="auto" w:fill="FFFFFF" w:themeFill="background1"/>
        </w:rPr>
        <w:t>o a través del llenado de formulario</w:t>
      </w:r>
      <w:r w:rsidR="000B6DCC" w:rsidRPr="001C629C">
        <w:rPr>
          <w:rFonts w:ascii="Arial" w:eastAsia="Arial" w:hAnsi="Arial" w:cs="Arial"/>
          <w:sz w:val="24"/>
          <w:szCs w:val="24"/>
          <w:shd w:val="clear" w:color="auto" w:fill="FFFFFF" w:themeFill="background1"/>
        </w:rPr>
        <w:t>s dinámicos a través de</w:t>
      </w:r>
      <w:r w:rsidR="000745BA" w:rsidRPr="001C629C">
        <w:rPr>
          <w:rFonts w:ascii="Arial" w:eastAsia="Arial" w:hAnsi="Arial" w:cs="Arial"/>
          <w:sz w:val="24"/>
          <w:szCs w:val="24"/>
          <w:shd w:val="clear" w:color="auto" w:fill="FFFFFF" w:themeFill="background1"/>
        </w:rPr>
        <w:t xml:space="preserve"> plataformas </w:t>
      </w:r>
      <w:r w:rsidR="00997F21" w:rsidRPr="001C629C">
        <w:rPr>
          <w:rFonts w:ascii="Arial" w:eastAsia="Arial" w:hAnsi="Arial" w:cs="Arial"/>
          <w:sz w:val="24"/>
          <w:szCs w:val="24"/>
          <w:shd w:val="clear" w:color="auto" w:fill="FFFFFF" w:themeFill="background1"/>
        </w:rPr>
        <w:t>digitales</w:t>
      </w:r>
      <w:r w:rsidR="000745BA" w:rsidRPr="001C629C">
        <w:rPr>
          <w:rFonts w:ascii="Arial" w:eastAsia="Arial" w:hAnsi="Arial" w:cs="Arial"/>
          <w:sz w:val="24"/>
          <w:szCs w:val="24"/>
          <w:shd w:val="clear" w:color="auto" w:fill="FFFFFF" w:themeFill="background1"/>
        </w:rPr>
        <w:t>, contendrá al menos</w:t>
      </w:r>
      <w:r w:rsidR="000745BA">
        <w:rPr>
          <w:rFonts w:ascii="Arial" w:eastAsia="Arial" w:hAnsi="Arial" w:cs="Arial"/>
          <w:sz w:val="24"/>
          <w:szCs w:val="24"/>
        </w:rPr>
        <w:t xml:space="preserve"> la siguiente información</w:t>
      </w:r>
      <w:r w:rsidR="002C5072">
        <w:rPr>
          <w:rFonts w:ascii="Arial" w:eastAsia="Arial" w:hAnsi="Arial" w:cs="Arial"/>
          <w:sz w:val="24"/>
          <w:szCs w:val="24"/>
        </w:rPr>
        <w:t>, misma que deberá ser proporcionada por los usuarios</w:t>
      </w:r>
      <w:r w:rsidR="000745BA">
        <w:rPr>
          <w:rFonts w:ascii="Arial" w:eastAsia="Arial" w:hAnsi="Arial" w:cs="Arial"/>
          <w:sz w:val="24"/>
          <w:szCs w:val="24"/>
        </w:rPr>
        <w:t>:</w:t>
      </w:r>
    </w:p>
    <w:p w14:paraId="5560EC66" w14:textId="77777777" w:rsidR="00EB5D5A" w:rsidRPr="00D178FE" w:rsidRDefault="00EB5D5A" w:rsidP="00D178FE">
      <w:pPr>
        <w:pStyle w:val="Prrafodelista"/>
        <w:numPr>
          <w:ilvl w:val="0"/>
          <w:numId w:val="31"/>
        </w:numPr>
        <w:jc w:val="both"/>
        <w:rPr>
          <w:rFonts w:ascii="Arial" w:eastAsia="Arial" w:hAnsi="Arial" w:cs="Arial"/>
          <w:sz w:val="24"/>
          <w:szCs w:val="24"/>
        </w:rPr>
      </w:pPr>
      <w:r w:rsidRPr="00D178FE">
        <w:rPr>
          <w:rFonts w:ascii="Arial" w:eastAsia="Arial" w:hAnsi="Arial" w:cs="Arial"/>
          <w:sz w:val="24"/>
          <w:szCs w:val="24"/>
        </w:rPr>
        <w:t xml:space="preserve">Datos del titular de la licencia: </w:t>
      </w:r>
    </w:p>
    <w:p w14:paraId="19F0114D" w14:textId="6C3A4E9C" w:rsidR="001C629C" w:rsidRDefault="001C629C" w:rsidP="004744B4">
      <w:pPr>
        <w:pStyle w:val="Prrafodelista"/>
        <w:numPr>
          <w:ilvl w:val="0"/>
          <w:numId w:val="32"/>
        </w:numPr>
        <w:jc w:val="both"/>
        <w:rPr>
          <w:rFonts w:ascii="Arial" w:eastAsia="Arial" w:hAnsi="Arial" w:cs="Arial"/>
          <w:sz w:val="24"/>
          <w:szCs w:val="24"/>
        </w:rPr>
      </w:pPr>
      <w:r>
        <w:rPr>
          <w:rFonts w:ascii="Arial" w:eastAsia="Arial" w:hAnsi="Arial" w:cs="Arial"/>
          <w:sz w:val="24"/>
          <w:szCs w:val="24"/>
        </w:rPr>
        <w:t>Nombre.</w:t>
      </w:r>
    </w:p>
    <w:p w14:paraId="0E350C35" w14:textId="77777777" w:rsidR="001C629C" w:rsidRDefault="001C629C" w:rsidP="004744B4">
      <w:pPr>
        <w:pStyle w:val="Prrafodelista"/>
        <w:numPr>
          <w:ilvl w:val="0"/>
          <w:numId w:val="32"/>
        </w:numPr>
        <w:jc w:val="both"/>
        <w:rPr>
          <w:rFonts w:ascii="Arial" w:eastAsia="Arial" w:hAnsi="Arial" w:cs="Arial"/>
          <w:sz w:val="24"/>
          <w:szCs w:val="24"/>
        </w:rPr>
      </w:pPr>
      <w:r>
        <w:rPr>
          <w:rFonts w:ascii="Arial" w:eastAsia="Arial" w:hAnsi="Arial" w:cs="Arial"/>
          <w:sz w:val="24"/>
          <w:szCs w:val="24"/>
        </w:rPr>
        <w:t>C</w:t>
      </w:r>
      <w:r w:rsidR="00EB5D5A" w:rsidRPr="00EB5D5A">
        <w:rPr>
          <w:rFonts w:ascii="Arial" w:eastAsia="Arial" w:hAnsi="Arial" w:cs="Arial"/>
          <w:sz w:val="24"/>
          <w:szCs w:val="24"/>
        </w:rPr>
        <w:t xml:space="preserve">orreo </w:t>
      </w:r>
      <w:r>
        <w:rPr>
          <w:rFonts w:ascii="Arial" w:eastAsia="Arial" w:hAnsi="Arial" w:cs="Arial"/>
          <w:sz w:val="24"/>
          <w:szCs w:val="24"/>
        </w:rPr>
        <w:t>electrónico para notificaciones.</w:t>
      </w:r>
      <w:r w:rsidR="00EB5D5A" w:rsidRPr="00EB5D5A">
        <w:rPr>
          <w:rFonts w:ascii="Arial" w:eastAsia="Arial" w:hAnsi="Arial" w:cs="Arial"/>
          <w:sz w:val="24"/>
          <w:szCs w:val="24"/>
        </w:rPr>
        <w:t xml:space="preserve"> </w:t>
      </w:r>
    </w:p>
    <w:p w14:paraId="6114A328" w14:textId="77777777" w:rsidR="001C629C" w:rsidRDefault="001C629C" w:rsidP="004744B4">
      <w:pPr>
        <w:pStyle w:val="Prrafodelista"/>
        <w:numPr>
          <w:ilvl w:val="0"/>
          <w:numId w:val="32"/>
        </w:numPr>
        <w:jc w:val="both"/>
        <w:rPr>
          <w:rFonts w:ascii="Arial" w:eastAsia="Arial" w:hAnsi="Arial" w:cs="Arial"/>
          <w:sz w:val="24"/>
          <w:szCs w:val="24"/>
        </w:rPr>
      </w:pPr>
      <w:r>
        <w:rPr>
          <w:rFonts w:ascii="Arial" w:eastAsia="Arial" w:hAnsi="Arial" w:cs="Arial"/>
          <w:sz w:val="24"/>
          <w:szCs w:val="24"/>
        </w:rPr>
        <w:t>D</w:t>
      </w:r>
      <w:r w:rsidR="00EB5D5A" w:rsidRPr="00EB5D5A">
        <w:rPr>
          <w:rFonts w:ascii="Arial" w:eastAsia="Arial" w:hAnsi="Arial" w:cs="Arial"/>
          <w:sz w:val="24"/>
          <w:szCs w:val="24"/>
        </w:rPr>
        <w:t>omicilio con calle, numero</w:t>
      </w:r>
      <w:r w:rsidR="00EB5D5A">
        <w:rPr>
          <w:rFonts w:ascii="Arial" w:eastAsia="Arial" w:hAnsi="Arial" w:cs="Arial"/>
          <w:sz w:val="24"/>
          <w:szCs w:val="24"/>
        </w:rPr>
        <w:t xml:space="preserve"> exterior e interior en su caso</w:t>
      </w:r>
      <w:r w:rsidR="00D178FE">
        <w:rPr>
          <w:rFonts w:ascii="Arial" w:eastAsia="Arial" w:hAnsi="Arial" w:cs="Arial"/>
          <w:sz w:val="24"/>
          <w:szCs w:val="24"/>
        </w:rPr>
        <w:t>, colonia, c</w:t>
      </w:r>
      <w:r w:rsidR="0095674A">
        <w:rPr>
          <w:rFonts w:ascii="Arial" w:eastAsia="Arial" w:hAnsi="Arial" w:cs="Arial"/>
          <w:sz w:val="24"/>
          <w:szCs w:val="24"/>
        </w:rPr>
        <w:t>iudad, código postal</w:t>
      </w:r>
      <w:r>
        <w:rPr>
          <w:rFonts w:ascii="Arial" w:eastAsia="Arial" w:hAnsi="Arial" w:cs="Arial"/>
          <w:sz w:val="24"/>
          <w:szCs w:val="24"/>
        </w:rPr>
        <w:t>;</w:t>
      </w:r>
      <w:r w:rsidR="0095674A">
        <w:rPr>
          <w:rFonts w:ascii="Arial" w:eastAsia="Arial" w:hAnsi="Arial" w:cs="Arial"/>
          <w:sz w:val="24"/>
          <w:szCs w:val="24"/>
        </w:rPr>
        <w:t xml:space="preserve"> y </w:t>
      </w:r>
    </w:p>
    <w:p w14:paraId="0006AA51" w14:textId="2EFE888F" w:rsidR="00D178FE" w:rsidRDefault="001C629C" w:rsidP="004744B4">
      <w:pPr>
        <w:pStyle w:val="Prrafodelista"/>
        <w:numPr>
          <w:ilvl w:val="0"/>
          <w:numId w:val="32"/>
        </w:numPr>
        <w:jc w:val="both"/>
        <w:rPr>
          <w:rFonts w:ascii="Arial" w:eastAsia="Arial" w:hAnsi="Arial" w:cs="Arial"/>
          <w:sz w:val="24"/>
          <w:szCs w:val="24"/>
        </w:rPr>
      </w:pPr>
      <w:r>
        <w:rPr>
          <w:rFonts w:ascii="Arial" w:eastAsia="Arial" w:hAnsi="Arial" w:cs="Arial"/>
          <w:sz w:val="24"/>
          <w:szCs w:val="24"/>
        </w:rPr>
        <w:t>T</w:t>
      </w:r>
      <w:r w:rsidR="0095674A">
        <w:rPr>
          <w:rFonts w:ascii="Arial" w:eastAsia="Arial" w:hAnsi="Arial" w:cs="Arial"/>
          <w:sz w:val="24"/>
          <w:szCs w:val="24"/>
        </w:rPr>
        <w:t>eléfono.</w:t>
      </w:r>
    </w:p>
    <w:p w14:paraId="07C22C2B" w14:textId="77777777" w:rsidR="00D178FE" w:rsidRDefault="00D178FE" w:rsidP="00D178FE">
      <w:pPr>
        <w:pStyle w:val="Prrafodelista"/>
        <w:jc w:val="both"/>
        <w:rPr>
          <w:rFonts w:ascii="Arial" w:eastAsia="Arial" w:hAnsi="Arial" w:cs="Arial"/>
          <w:sz w:val="24"/>
          <w:szCs w:val="24"/>
        </w:rPr>
      </w:pPr>
    </w:p>
    <w:p w14:paraId="6804CB94" w14:textId="0AF8D9A4" w:rsidR="00EB5D5A" w:rsidRPr="00D178FE" w:rsidRDefault="00EB5D5A" w:rsidP="00D178FE">
      <w:pPr>
        <w:pStyle w:val="Prrafodelista"/>
        <w:numPr>
          <w:ilvl w:val="0"/>
          <w:numId w:val="31"/>
        </w:numPr>
        <w:jc w:val="both"/>
        <w:rPr>
          <w:rFonts w:ascii="Arial" w:eastAsia="Arial" w:hAnsi="Arial" w:cs="Arial"/>
          <w:sz w:val="24"/>
          <w:szCs w:val="24"/>
        </w:rPr>
      </w:pPr>
      <w:r w:rsidRPr="00D178FE">
        <w:rPr>
          <w:rFonts w:ascii="Arial" w:eastAsia="Arial" w:hAnsi="Arial" w:cs="Arial"/>
          <w:sz w:val="24"/>
          <w:szCs w:val="24"/>
        </w:rPr>
        <w:t>Datos del establecimiento:</w:t>
      </w:r>
    </w:p>
    <w:p w14:paraId="07531672" w14:textId="77777777" w:rsidR="001C629C" w:rsidRDefault="001C629C" w:rsidP="001C629C">
      <w:pPr>
        <w:pStyle w:val="Prrafodelista"/>
        <w:numPr>
          <w:ilvl w:val="0"/>
          <w:numId w:val="33"/>
        </w:numPr>
        <w:ind w:left="1134"/>
        <w:jc w:val="both"/>
        <w:rPr>
          <w:rFonts w:ascii="Arial" w:eastAsia="Arial" w:hAnsi="Arial" w:cs="Arial"/>
          <w:sz w:val="24"/>
          <w:szCs w:val="24"/>
        </w:rPr>
      </w:pPr>
      <w:r>
        <w:rPr>
          <w:rFonts w:ascii="Arial" w:eastAsia="Arial" w:hAnsi="Arial" w:cs="Arial"/>
          <w:sz w:val="24"/>
          <w:szCs w:val="24"/>
        </w:rPr>
        <w:t>Giro solicitado.</w:t>
      </w:r>
      <w:r w:rsidR="0095674A">
        <w:rPr>
          <w:rFonts w:ascii="Arial" w:eastAsia="Arial" w:hAnsi="Arial" w:cs="Arial"/>
          <w:sz w:val="24"/>
          <w:szCs w:val="24"/>
        </w:rPr>
        <w:t xml:space="preserve"> </w:t>
      </w:r>
    </w:p>
    <w:p w14:paraId="55D42313" w14:textId="77777777" w:rsidR="001C629C" w:rsidRDefault="001C629C" w:rsidP="001C629C">
      <w:pPr>
        <w:pStyle w:val="Prrafodelista"/>
        <w:numPr>
          <w:ilvl w:val="0"/>
          <w:numId w:val="33"/>
        </w:numPr>
        <w:ind w:left="1134"/>
        <w:jc w:val="both"/>
        <w:rPr>
          <w:rFonts w:ascii="Arial" w:eastAsia="Arial" w:hAnsi="Arial" w:cs="Arial"/>
          <w:sz w:val="24"/>
          <w:szCs w:val="24"/>
        </w:rPr>
      </w:pPr>
      <w:r>
        <w:rPr>
          <w:rFonts w:ascii="Arial" w:eastAsia="Arial" w:hAnsi="Arial" w:cs="Arial"/>
          <w:sz w:val="24"/>
          <w:szCs w:val="24"/>
        </w:rPr>
        <w:t>Superficie a utilizar.</w:t>
      </w:r>
      <w:r w:rsidR="0095674A">
        <w:rPr>
          <w:rFonts w:ascii="Arial" w:eastAsia="Arial" w:hAnsi="Arial" w:cs="Arial"/>
          <w:sz w:val="24"/>
          <w:szCs w:val="24"/>
        </w:rPr>
        <w:t xml:space="preserve"> </w:t>
      </w:r>
    </w:p>
    <w:p w14:paraId="3E1B10AC" w14:textId="7A60268C" w:rsidR="001C629C" w:rsidRDefault="001C629C" w:rsidP="001C629C">
      <w:pPr>
        <w:pStyle w:val="Prrafodelista"/>
        <w:numPr>
          <w:ilvl w:val="0"/>
          <w:numId w:val="33"/>
        </w:numPr>
        <w:ind w:left="1134"/>
        <w:jc w:val="both"/>
        <w:rPr>
          <w:rFonts w:ascii="Arial" w:eastAsia="Arial" w:hAnsi="Arial" w:cs="Arial"/>
          <w:sz w:val="24"/>
          <w:szCs w:val="24"/>
        </w:rPr>
      </w:pPr>
      <w:r>
        <w:rPr>
          <w:rFonts w:ascii="Arial" w:eastAsia="Arial" w:hAnsi="Arial" w:cs="Arial"/>
          <w:sz w:val="24"/>
          <w:szCs w:val="24"/>
        </w:rPr>
        <w:t>D</w:t>
      </w:r>
      <w:r w:rsidR="00EB5D5A">
        <w:rPr>
          <w:rFonts w:ascii="Arial" w:eastAsia="Arial" w:hAnsi="Arial" w:cs="Arial"/>
          <w:sz w:val="24"/>
          <w:szCs w:val="24"/>
        </w:rPr>
        <w:t xml:space="preserve">omicilio con calle, </w:t>
      </w:r>
      <w:r w:rsidR="007C1B7F">
        <w:rPr>
          <w:rFonts w:ascii="Arial" w:eastAsia="Arial" w:hAnsi="Arial" w:cs="Arial"/>
          <w:sz w:val="24"/>
          <w:szCs w:val="24"/>
        </w:rPr>
        <w:t>número</w:t>
      </w:r>
      <w:r w:rsidR="0027104D">
        <w:rPr>
          <w:rFonts w:ascii="Arial" w:eastAsia="Arial" w:hAnsi="Arial" w:cs="Arial"/>
          <w:sz w:val="24"/>
          <w:szCs w:val="24"/>
        </w:rPr>
        <w:t xml:space="preserve"> exteri</w:t>
      </w:r>
      <w:r>
        <w:rPr>
          <w:rFonts w:ascii="Arial" w:eastAsia="Arial" w:hAnsi="Arial" w:cs="Arial"/>
          <w:sz w:val="24"/>
          <w:szCs w:val="24"/>
        </w:rPr>
        <w:t>or e interior en su caso, colonia.</w:t>
      </w:r>
    </w:p>
    <w:p w14:paraId="3C037F7B" w14:textId="77777777" w:rsidR="001C629C" w:rsidRDefault="001C629C" w:rsidP="001C629C">
      <w:pPr>
        <w:pStyle w:val="Prrafodelista"/>
        <w:numPr>
          <w:ilvl w:val="0"/>
          <w:numId w:val="33"/>
        </w:numPr>
        <w:ind w:left="1134"/>
        <w:jc w:val="both"/>
        <w:rPr>
          <w:rFonts w:ascii="Arial" w:eastAsia="Arial" w:hAnsi="Arial" w:cs="Arial"/>
          <w:sz w:val="24"/>
          <w:szCs w:val="24"/>
        </w:rPr>
      </w:pPr>
      <w:r>
        <w:rPr>
          <w:rFonts w:ascii="Arial" w:eastAsia="Arial" w:hAnsi="Arial" w:cs="Arial"/>
          <w:sz w:val="24"/>
          <w:szCs w:val="24"/>
        </w:rPr>
        <w:t>I</w:t>
      </w:r>
      <w:r w:rsidR="00EB5D5A">
        <w:rPr>
          <w:rFonts w:ascii="Arial" w:eastAsia="Arial" w:hAnsi="Arial" w:cs="Arial"/>
          <w:sz w:val="24"/>
          <w:szCs w:val="24"/>
        </w:rPr>
        <w:t>nversión esti</w:t>
      </w:r>
      <w:r>
        <w:rPr>
          <w:rFonts w:ascii="Arial" w:eastAsia="Arial" w:hAnsi="Arial" w:cs="Arial"/>
          <w:sz w:val="24"/>
          <w:szCs w:val="24"/>
        </w:rPr>
        <w:t xml:space="preserve">mada para la operación del giro. </w:t>
      </w:r>
    </w:p>
    <w:p w14:paraId="33F0CD41" w14:textId="77777777" w:rsidR="001C629C" w:rsidRDefault="001C629C" w:rsidP="001C629C">
      <w:pPr>
        <w:pStyle w:val="Prrafodelista"/>
        <w:numPr>
          <w:ilvl w:val="0"/>
          <w:numId w:val="33"/>
        </w:numPr>
        <w:ind w:left="1134"/>
        <w:jc w:val="both"/>
        <w:rPr>
          <w:rFonts w:ascii="Arial" w:eastAsia="Arial" w:hAnsi="Arial" w:cs="Arial"/>
          <w:sz w:val="24"/>
          <w:szCs w:val="24"/>
        </w:rPr>
      </w:pPr>
      <w:r>
        <w:rPr>
          <w:rFonts w:ascii="Arial" w:eastAsia="Arial" w:hAnsi="Arial" w:cs="Arial"/>
          <w:sz w:val="24"/>
          <w:szCs w:val="24"/>
        </w:rPr>
        <w:t>N</w:t>
      </w:r>
      <w:r w:rsidR="00EB5D5A" w:rsidRPr="001C629C">
        <w:rPr>
          <w:rFonts w:ascii="Arial" w:eastAsia="Arial" w:hAnsi="Arial" w:cs="Arial"/>
          <w:sz w:val="24"/>
          <w:szCs w:val="24"/>
        </w:rPr>
        <w:t>úmero de e</w:t>
      </w:r>
      <w:r>
        <w:rPr>
          <w:rFonts w:ascii="Arial" w:eastAsia="Arial" w:hAnsi="Arial" w:cs="Arial"/>
          <w:sz w:val="24"/>
          <w:szCs w:val="24"/>
        </w:rPr>
        <w:t>mpleados</w:t>
      </w:r>
    </w:p>
    <w:p w14:paraId="25741F63" w14:textId="77777777" w:rsidR="001C629C" w:rsidRDefault="001C629C" w:rsidP="001C629C">
      <w:pPr>
        <w:pStyle w:val="Prrafodelista"/>
        <w:numPr>
          <w:ilvl w:val="0"/>
          <w:numId w:val="33"/>
        </w:numPr>
        <w:ind w:left="1134"/>
        <w:jc w:val="both"/>
        <w:rPr>
          <w:rFonts w:ascii="Arial" w:eastAsia="Arial" w:hAnsi="Arial" w:cs="Arial"/>
          <w:sz w:val="24"/>
          <w:szCs w:val="24"/>
        </w:rPr>
      </w:pPr>
      <w:r>
        <w:rPr>
          <w:rFonts w:ascii="Arial" w:eastAsia="Arial" w:hAnsi="Arial" w:cs="Arial"/>
          <w:sz w:val="24"/>
          <w:szCs w:val="24"/>
        </w:rPr>
        <w:t>C</w:t>
      </w:r>
      <w:r w:rsidR="00EB5D5A" w:rsidRPr="001C629C">
        <w:rPr>
          <w:rFonts w:ascii="Arial" w:eastAsia="Arial" w:hAnsi="Arial" w:cs="Arial"/>
          <w:sz w:val="24"/>
          <w:szCs w:val="24"/>
        </w:rPr>
        <w:t>roquis de ubicación</w:t>
      </w:r>
      <w:r>
        <w:rPr>
          <w:rFonts w:ascii="Arial" w:eastAsia="Arial" w:hAnsi="Arial" w:cs="Arial"/>
          <w:sz w:val="24"/>
          <w:szCs w:val="24"/>
        </w:rPr>
        <w:t>;</w:t>
      </w:r>
      <w:r w:rsidR="00EB5D5A" w:rsidRPr="001C629C">
        <w:rPr>
          <w:rFonts w:ascii="Arial" w:eastAsia="Arial" w:hAnsi="Arial" w:cs="Arial"/>
          <w:sz w:val="24"/>
          <w:szCs w:val="24"/>
        </w:rPr>
        <w:t xml:space="preserve"> y </w:t>
      </w:r>
    </w:p>
    <w:p w14:paraId="074364E1" w14:textId="37583268" w:rsidR="00EB5D5A" w:rsidRPr="001C629C" w:rsidRDefault="001C629C" w:rsidP="001C629C">
      <w:pPr>
        <w:pStyle w:val="Prrafodelista"/>
        <w:numPr>
          <w:ilvl w:val="0"/>
          <w:numId w:val="33"/>
        </w:numPr>
        <w:ind w:left="1134"/>
        <w:jc w:val="both"/>
        <w:rPr>
          <w:rFonts w:ascii="Arial" w:eastAsia="Arial" w:hAnsi="Arial" w:cs="Arial"/>
          <w:sz w:val="24"/>
          <w:szCs w:val="24"/>
        </w:rPr>
      </w:pPr>
      <w:r>
        <w:rPr>
          <w:rFonts w:ascii="Arial" w:eastAsia="Arial" w:hAnsi="Arial" w:cs="Arial"/>
          <w:sz w:val="24"/>
          <w:szCs w:val="24"/>
        </w:rPr>
        <w:t>D</w:t>
      </w:r>
      <w:r w:rsidR="00EB5D5A" w:rsidRPr="001C629C">
        <w:rPr>
          <w:rFonts w:ascii="Arial" w:eastAsia="Arial" w:hAnsi="Arial" w:cs="Arial"/>
          <w:sz w:val="24"/>
          <w:szCs w:val="24"/>
        </w:rPr>
        <w:t>escripción detallada del giro a desarrollar.</w:t>
      </w:r>
    </w:p>
    <w:p w14:paraId="5756BA25" w14:textId="128F2BCA" w:rsidR="00EB5D5A" w:rsidRDefault="00EB5D5A" w:rsidP="00EB5D5A">
      <w:pPr>
        <w:pStyle w:val="Prrafodelista"/>
        <w:jc w:val="both"/>
        <w:rPr>
          <w:rFonts w:ascii="Arial" w:eastAsia="Arial" w:hAnsi="Arial" w:cs="Arial"/>
          <w:sz w:val="24"/>
          <w:szCs w:val="24"/>
        </w:rPr>
      </w:pPr>
    </w:p>
    <w:p w14:paraId="198F995C" w14:textId="5E7548B7" w:rsidR="00EB5D5A" w:rsidRDefault="00D178FE" w:rsidP="00EB5D5A">
      <w:pPr>
        <w:jc w:val="both"/>
        <w:rPr>
          <w:rFonts w:ascii="Arial" w:eastAsia="Arial" w:hAnsi="Arial" w:cs="Arial"/>
          <w:sz w:val="24"/>
          <w:szCs w:val="24"/>
        </w:rPr>
      </w:pPr>
      <w:r>
        <w:rPr>
          <w:rFonts w:ascii="Arial" w:eastAsia="Arial" w:hAnsi="Arial" w:cs="Arial"/>
          <w:sz w:val="24"/>
          <w:szCs w:val="24"/>
        </w:rPr>
        <w:t>Adicional a lo anterior, e</w:t>
      </w:r>
      <w:r w:rsidR="00EB5D5A">
        <w:rPr>
          <w:rFonts w:ascii="Arial" w:eastAsia="Arial" w:hAnsi="Arial" w:cs="Arial"/>
          <w:sz w:val="24"/>
          <w:szCs w:val="24"/>
        </w:rPr>
        <w:t>n caso de persona moral o apoderados por carta poder simple, se solicitará</w:t>
      </w:r>
      <w:r>
        <w:rPr>
          <w:rFonts w:ascii="Arial" w:eastAsia="Arial" w:hAnsi="Arial" w:cs="Arial"/>
          <w:sz w:val="24"/>
          <w:szCs w:val="24"/>
        </w:rPr>
        <w:t xml:space="preserve"> de éstos</w:t>
      </w:r>
      <w:r w:rsidR="00EB5D5A">
        <w:rPr>
          <w:rFonts w:ascii="Arial" w:eastAsia="Arial" w:hAnsi="Arial" w:cs="Arial"/>
          <w:sz w:val="24"/>
          <w:szCs w:val="24"/>
        </w:rPr>
        <w:t xml:space="preserve"> también</w:t>
      </w:r>
      <w:r>
        <w:rPr>
          <w:rFonts w:ascii="Arial" w:eastAsia="Arial" w:hAnsi="Arial" w:cs="Arial"/>
          <w:sz w:val="24"/>
          <w:szCs w:val="24"/>
        </w:rPr>
        <w:t xml:space="preserve"> la información señalada en la fracción I del presente artículo.</w:t>
      </w:r>
    </w:p>
    <w:p w14:paraId="02663F2B" w14:textId="174367E6" w:rsidR="0095674A" w:rsidRDefault="0095674A" w:rsidP="00EB5D5A">
      <w:pPr>
        <w:jc w:val="both"/>
        <w:rPr>
          <w:rFonts w:ascii="Arial" w:eastAsia="Arial" w:hAnsi="Arial" w:cs="Arial"/>
          <w:sz w:val="24"/>
          <w:szCs w:val="24"/>
        </w:rPr>
      </w:pPr>
      <w:r>
        <w:rPr>
          <w:rFonts w:ascii="Arial" w:eastAsia="Arial" w:hAnsi="Arial" w:cs="Arial"/>
          <w:sz w:val="24"/>
          <w:szCs w:val="24"/>
        </w:rPr>
        <w:lastRenderedPageBreak/>
        <w:t>En caso de que el municipio cuente con la información señalada en las fracciones anteriores, se exentará de requerirla a los usuarios.</w:t>
      </w:r>
    </w:p>
    <w:p w14:paraId="3E8C345B" w14:textId="1D92FCA0" w:rsidR="001232F9" w:rsidRPr="0035446D" w:rsidRDefault="001232F9" w:rsidP="001232F9">
      <w:pPr>
        <w:jc w:val="both"/>
        <w:rPr>
          <w:rFonts w:ascii="Arial" w:eastAsia="Arial" w:hAnsi="Arial" w:cs="Arial"/>
          <w:sz w:val="24"/>
          <w:szCs w:val="24"/>
        </w:rPr>
      </w:pPr>
      <w:r w:rsidRPr="0035446D">
        <w:rPr>
          <w:rFonts w:ascii="Arial" w:eastAsia="Arial" w:hAnsi="Arial" w:cs="Arial"/>
          <w:b/>
          <w:sz w:val="24"/>
          <w:szCs w:val="24"/>
        </w:rPr>
        <w:t>Artículo 7</w:t>
      </w:r>
      <w:r w:rsidR="001C629C">
        <w:rPr>
          <w:rFonts w:ascii="Arial" w:eastAsia="Arial" w:hAnsi="Arial" w:cs="Arial"/>
          <w:b/>
          <w:sz w:val="24"/>
          <w:szCs w:val="24"/>
        </w:rPr>
        <w:t>3</w:t>
      </w:r>
      <w:r w:rsidRPr="0035446D">
        <w:rPr>
          <w:rFonts w:ascii="Arial" w:eastAsia="Arial" w:hAnsi="Arial" w:cs="Arial"/>
          <w:b/>
          <w:sz w:val="24"/>
          <w:szCs w:val="24"/>
        </w:rPr>
        <w:t>.</w:t>
      </w:r>
      <w:r w:rsidRPr="0035446D">
        <w:rPr>
          <w:rFonts w:ascii="Arial" w:eastAsia="Arial" w:hAnsi="Arial" w:cs="Arial"/>
          <w:sz w:val="24"/>
          <w:szCs w:val="24"/>
        </w:rPr>
        <w:t xml:space="preserve"> Los solicitantes de licencias de giro de bajo </w:t>
      </w:r>
      <w:r w:rsidR="00600902">
        <w:rPr>
          <w:rFonts w:ascii="Arial" w:eastAsia="Arial" w:hAnsi="Arial" w:cs="Arial"/>
          <w:sz w:val="24"/>
          <w:szCs w:val="24"/>
        </w:rPr>
        <w:t xml:space="preserve">riesgo </w:t>
      </w:r>
      <w:r w:rsidR="002D145F">
        <w:rPr>
          <w:rFonts w:ascii="Arial" w:eastAsia="Arial" w:hAnsi="Arial" w:cs="Arial"/>
          <w:sz w:val="24"/>
          <w:szCs w:val="24"/>
        </w:rPr>
        <w:t>e</w:t>
      </w:r>
      <w:r w:rsidRPr="0035446D">
        <w:rPr>
          <w:rFonts w:ascii="Arial" w:eastAsia="Arial" w:hAnsi="Arial" w:cs="Arial"/>
          <w:sz w:val="24"/>
          <w:szCs w:val="24"/>
        </w:rPr>
        <w:t xml:space="preserve"> incluso las que requieran de inspecciones, verificaciones o vistos buenos de dependencias municipales previo su emisión</w:t>
      </w:r>
      <w:r w:rsidR="002D145F">
        <w:rPr>
          <w:rFonts w:ascii="Arial" w:eastAsia="Arial" w:hAnsi="Arial" w:cs="Arial"/>
          <w:sz w:val="24"/>
          <w:szCs w:val="24"/>
        </w:rPr>
        <w:t xml:space="preserve"> y según lo establezca la lista de giros publicada por el municipio</w:t>
      </w:r>
      <w:r w:rsidRPr="0035446D">
        <w:rPr>
          <w:rFonts w:ascii="Arial" w:eastAsia="Arial" w:hAnsi="Arial" w:cs="Arial"/>
          <w:sz w:val="24"/>
          <w:szCs w:val="24"/>
        </w:rPr>
        <w:t xml:space="preserve">, podrán </w:t>
      </w:r>
      <w:proofErr w:type="spellStart"/>
      <w:r w:rsidRPr="0035446D">
        <w:rPr>
          <w:rFonts w:ascii="Arial" w:eastAsia="Arial" w:hAnsi="Arial" w:cs="Arial"/>
          <w:sz w:val="24"/>
          <w:szCs w:val="24"/>
        </w:rPr>
        <w:t>aperturar</w:t>
      </w:r>
      <w:proofErr w:type="spellEnd"/>
      <w:r w:rsidRPr="0035446D">
        <w:rPr>
          <w:rFonts w:ascii="Arial" w:eastAsia="Arial" w:hAnsi="Arial" w:cs="Arial"/>
          <w:sz w:val="24"/>
          <w:szCs w:val="24"/>
        </w:rPr>
        <w:t xml:space="preserve"> e iniciar sus actividades de atención al público amparados por una </w:t>
      </w:r>
      <w:r w:rsidR="00241BAB">
        <w:rPr>
          <w:rFonts w:ascii="Arial" w:eastAsia="Arial" w:hAnsi="Arial" w:cs="Arial"/>
          <w:sz w:val="24"/>
          <w:szCs w:val="24"/>
        </w:rPr>
        <w:t>Cédula de Apertura Provisional</w:t>
      </w:r>
      <w:r w:rsidRPr="0035446D">
        <w:rPr>
          <w:rFonts w:ascii="Arial" w:eastAsia="Arial" w:hAnsi="Arial" w:cs="Arial"/>
          <w:sz w:val="24"/>
          <w:szCs w:val="24"/>
        </w:rPr>
        <w:t xml:space="preserve"> la cual no podrá</w:t>
      </w:r>
      <w:r w:rsidR="004744B4">
        <w:rPr>
          <w:rFonts w:ascii="Arial" w:eastAsia="Arial" w:hAnsi="Arial" w:cs="Arial"/>
          <w:sz w:val="24"/>
          <w:szCs w:val="24"/>
        </w:rPr>
        <w:t xml:space="preserve"> exceder de 30 días de vigencia, siempre y cuando se corrobore la personalidad del solicitante por cualquier de los medios de autentificación señalados o en su caso, en la dependencia municipal.</w:t>
      </w:r>
    </w:p>
    <w:p w14:paraId="4EBD318F" w14:textId="4356DDC7" w:rsidR="001232F9" w:rsidRDefault="001C629C" w:rsidP="001232F9">
      <w:pPr>
        <w:jc w:val="both"/>
        <w:rPr>
          <w:rFonts w:ascii="Arial" w:eastAsia="Arial" w:hAnsi="Arial" w:cs="Arial"/>
          <w:sz w:val="24"/>
          <w:szCs w:val="24"/>
        </w:rPr>
      </w:pPr>
      <w:r>
        <w:rPr>
          <w:rFonts w:ascii="Arial" w:hAnsi="Arial" w:cs="Arial"/>
          <w:b/>
          <w:sz w:val="24"/>
          <w:szCs w:val="24"/>
        </w:rPr>
        <w:t>Artículo 74</w:t>
      </w:r>
      <w:r w:rsidR="001232F9" w:rsidRPr="0035446D">
        <w:rPr>
          <w:rFonts w:ascii="Arial" w:hAnsi="Arial" w:cs="Arial"/>
          <w:b/>
          <w:sz w:val="24"/>
          <w:szCs w:val="24"/>
        </w:rPr>
        <w:t>.</w:t>
      </w:r>
      <w:r w:rsidR="001232F9" w:rsidRPr="0035446D">
        <w:rPr>
          <w:rFonts w:ascii="Arial" w:hAnsi="Arial" w:cs="Arial"/>
          <w:sz w:val="24"/>
          <w:szCs w:val="24"/>
        </w:rPr>
        <w:t xml:space="preserve"> </w:t>
      </w:r>
      <w:r w:rsidR="001232F9" w:rsidRPr="0035446D">
        <w:rPr>
          <w:rFonts w:ascii="Arial" w:eastAsia="Arial" w:hAnsi="Arial" w:cs="Arial"/>
          <w:sz w:val="24"/>
          <w:szCs w:val="24"/>
        </w:rPr>
        <w:t xml:space="preserve">La </w:t>
      </w:r>
      <w:r w:rsidR="00241BAB">
        <w:rPr>
          <w:rFonts w:ascii="Arial" w:eastAsia="Arial" w:hAnsi="Arial" w:cs="Arial"/>
          <w:sz w:val="24"/>
          <w:szCs w:val="24"/>
        </w:rPr>
        <w:t>Cédula de Apertura Provisional</w:t>
      </w:r>
      <w:r w:rsidR="001232F9">
        <w:rPr>
          <w:rFonts w:ascii="Arial" w:eastAsia="Arial" w:hAnsi="Arial" w:cs="Arial"/>
          <w:sz w:val="24"/>
          <w:szCs w:val="24"/>
        </w:rPr>
        <w:t xml:space="preserve"> se expedirá</w:t>
      </w:r>
      <w:r w:rsidR="001232F9" w:rsidRPr="0035446D">
        <w:rPr>
          <w:rFonts w:ascii="Arial" w:eastAsia="Arial" w:hAnsi="Arial" w:cs="Arial"/>
          <w:sz w:val="24"/>
          <w:szCs w:val="24"/>
        </w:rPr>
        <w:t xml:space="preserve"> siempre y cuando </w:t>
      </w:r>
      <w:r w:rsidR="001232F9">
        <w:rPr>
          <w:rFonts w:ascii="Arial" w:eastAsia="Arial" w:hAnsi="Arial" w:cs="Arial"/>
          <w:sz w:val="24"/>
          <w:szCs w:val="24"/>
        </w:rPr>
        <w:t xml:space="preserve">se </w:t>
      </w:r>
      <w:r w:rsidR="001232F9" w:rsidRPr="0035446D">
        <w:rPr>
          <w:rFonts w:ascii="Arial" w:eastAsia="Arial" w:hAnsi="Arial" w:cs="Arial"/>
          <w:sz w:val="24"/>
          <w:szCs w:val="24"/>
        </w:rPr>
        <w:t>hayan cumplido a cabalidad con cada uno de los requisitos establecidos en reglamento o en la ficha de requisitos exp</w:t>
      </w:r>
      <w:r w:rsidR="001232F9">
        <w:rPr>
          <w:rFonts w:ascii="Arial" w:eastAsia="Arial" w:hAnsi="Arial" w:cs="Arial"/>
          <w:sz w:val="24"/>
          <w:szCs w:val="24"/>
        </w:rPr>
        <w:t xml:space="preserve">edida por </w:t>
      </w:r>
      <w:r w:rsidR="004744B4">
        <w:rPr>
          <w:rFonts w:ascii="Arial" w:eastAsia="Arial" w:hAnsi="Arial" w:cs="Arial"/>
          <w:sz w:val="24"/>
          <w:szCs w:val="24"/>
        </w:rPr>
        <w:t>las plataformas digitales</w:t>
      </w:r>
      <w:r w:rsidR="001232F9">
        <w:rPr>
          <w:rFonts w:ascii="Arial" w:eastAsia="Arial" w:hAnsi="Arial" w:cs="Arial"/>
          <w:sz w:val="24"/>
          <w:szCs w:val="24"/>
        </w:rPr>
        <w:t xml:space="preserve">. </w:t>
      </w:r>
    </w:p>
    <w:p w14:paraId="426A78D1" w14:textId="1A18B57C" w:rsidR="00411DDA" w:rsidRDefault="001C629C" w:rsidP="001232F9">
      <w:pPr>
        <w:spacing w:after="0"/>
        <w:jc w:val="both"/>
        <w:rPr>
          <w:rFonts w:ascii="Arial" w:eastAsia="Arial" w:hAnsi="Arial" w:cs="Arial"/>
          <w:sz w:val="24"/>
          <w:szCs w:val="24"/>
        </w:rPr>
      </w:pPr>
      <w:r>
        <w:rPr>
          <w:rFonts w:ascii="Arial" w:eastAsia="Arial" w:hAnsi="Arial" w:cs="Arial"/>
          <w:b/>
          <w:sz w:val="24"/>
          <w:szCs w:val="24"/>
        </w:rPr>
        <w:t>Artículo 75</w:t>
      </w:r>
      <w:r w:rsidR="001232F9">
        <w:rPr>
          <w:rFonts w:ascii="Arial" w:eastAsia="Arial" w:hAnsi="Arial" w:cs="Arial"/>
          <w:b/>
          <w:sz w:val="24"/>
          <w:szCs w:val="24"/>
        </w:rPr>
        <w:t>.-</w:t>
      </w:r>
      <w:r w:rsidR="001232F9">
        <w:rPr>
          <w:rFonts w:ascii="Arial" w:eastAsia="Arial" w:hAnsi="Arial" w:cs="Arial"/>
          <w:sz w:val="24"/>
          <w:szCs w:val="24"/>
        </w:rPr>
        <w:t xml:space="preserve"> Posterior a la emisión de la </w:t>
      </w:r>
      <w:r w:rsidR="00241BAB">
        <w:rPr>
          <w:rFonts w:ascii="Arial" w:eastAsia="Arial" w:hAnsi="Arial" w:cs="Arial"/>
          <w:sz w:val="24"/>
          <w:szCs w:val="24"/>
        </w:rPr>
        <w:t>Cédula de Apertura Provisional</w:t>
      </w:r>
      <w:r w:rsidR="001232F9">
        <w:rPr>
          <w:rFonts w:ascii="Arial" w:eastAsia="Arial" w:hAnsi="Arial" w:cs="Arial"/>
          <w:sz w:val="24"/>
          <w:szCs w:val="24"/>
        </w:rPr>
        <w:t>, la dependencia competente deberá efectuar la revi</w:t>
      </w:r>
      <w:r w:rsidR="004E14D5">
        <w:rPr>
          <w:rFonts w:ascii="Arial" w:eastAsia="Arial" w:hAnsi="Arial" w:cs="Arial"/>
          <w:sz w:val="24"/>
          <w:szCs w:val="24"/>
        </w:rPr>
        <w:t xml:space="preserve">sión mencionada en el artículo 70 </w:t>
      </w:r>
      <w:r w:rsidR="001232F9">
        <w:rPr>
          <w:rFonts w:ascii="Arial" w:eastAsia="Arial" w:hAnsi="Arial" w:cs="Arial"/>
          <w:sz w:val="24"/>
          <w:szCs w:val="24"/>
        </w:rPr>
        <w:t xml:space="preserve">de este reglamento a efecto de verificar el cumplimiento al marco jurídico aplicable. Además, deberán efectuarse las </w:t>
      </w:r>
      <w:r w:rsidR="001232F9" w:rsidRPr="0035446D">
        <w:rPr>
          <w:rFonts w:ascii="Arial" w:eastAsia="Arial" w:hAnsi="Arial" w:cs="Arial"/>
          <w:sz w:val="24"/>
          <w:szCs w:val="24"/>
        </w:rPr>
        <w:t>inspecciones, verificaciones o vistos buenos de dependencias municipales</w:t>
      </w:r>
      <w:r w:rsidR="00411DDA">
        <w:rPr>
          <w:rFonts w:ascii="Arial" w:eastAsia="Arial" w:hAnsi="Arial" w:cs="Arial"/>
          <w:sz w:val="24"/>
          <w:szCs w:val="24"/>
        </w:rPr>
        <w:t xml:space="preserve"> en caso de que los giros estén sujeto a ello. </w:t>
      </w:r>
    </w:p>
    <w:p w14:paraId="684FADE9" w14:textId="77777777" w:rsidR="00411DDA" w:rsidRDefault="00411DDA" w:rsidP="001232F9">
      <w:pPr>
        <w:spacing w:after="0"/>
        <w:jc w:val="both"/>
        <w:rPr>
          <w:rFonts w:ascii="Arial" w:eastAsia="Arial" w:hAnsi="Arial" w:cs="Arial"/>
          <w:sz w:val="24"/>
          <w:szCs w:val="24"/>
        </w:rPr>
      </w:pPr>
    </w:p>
    <w:p w14:paraId="3C5B5DB3" w14:textId="41FE9AEC" w:rsidR="00411DDA" w:rsidRDefault="00411DDA" w:rsidP="001232F9">
      <w:pPr>
        <w:spacing w:after="0"/>
        <w:jc w:val="both"/>
        <w:rPr>
          <w:rFonts w:ascii="Arial" w:eastAsia="Arial" w:hAnsi="Arial" w:cs="Arial"/>
          <w:sz w:val="24"/>
          <w:szCs w:val="24"/>
        </w:rPr>
      </w:pPr>
      <w:r>
        <w:rPr>
          <w:rFonts w:ascii="Arial" w:eastAsia="Arial" w:hAnsi="Arial" w:cs="Arial"/>
          <w:sz w:val="24"/>
          <w:szCs w:val="24"/>
        </w:rPr>
        <w:t>Una vez cumplido lo anterior, y aprobado el trámite se enviará al correo del solicitante o se emitirá a través de las plataformas digitales, la orden de pago o propuesta de cobro, según sea el caso, para que el ciudadano cubra los derechos y pueda descargar su licencia.</w:t>
      </w:r>
    </w:p>
    <w:p w14:paraId="1DC72533" w14:textId="77777777" w:rsidR="001232F9" w:rsidRDefault="001232F9" w:rsidP="001232F9">
      <w:pPr>
        <w:spacing w:after="0"/>
        <w:jc w:val="both"/>
        <w:rPr>
          <w:rFonts w:ascii="Arial" w:eastAsia="Arial" w:hAnsi="Arial" w:cs="Arial"/>
          <w:sz w:val="24"/>
          <w:szCs w:val="24"/>
        </w:rPr>
      </w:pPr>
    </w:p>
    <w:p w14:paraId="4A6BCF5E" w14:textId="76FE341F" w:rsidR="00BC3CA0" w:rsidRDefault="001C629C">
      <w:pPr>
        <w:spacing w:after="0"/>
        <w:jc w:val="both"/>
        <w:rPr>
          <w:rFonts w:ascii="Arial" w:eastAsia="Arial" w:hAnsi="Arial" w:cs="Arial"/>
          <w:sz w:val="24"/>
          <w:szCs w:val="24"/>
        </w:rPr>
      </w:pPr>
      <w:r>
        <w:rPr>
          <w:rFonts w:ascii="Arial" w:eastAsia="Arial" w:hAnsi="Arial" w:cs="Arial"/>
          <w:b/>
          <w:sz w:val="24"/>
          <w:szCs w:val="24"/>
        </w:rPr>
        <w:t>Artículo 76</w:t>
      </w:r>
      <w:r w:rsidR="001232F9">
        <w:rPr>
          <w:rFonts w:ascii="Arial" w:eastAsia="Arial" w:hAnsi="Arial" w:cs="Arial"/>
          <w:b/>
          <w:sz w:val="24"/>
          <w:szCs w:val="24"/>
        </w:rPr>
        <w:t>.-</w:t>
      </w:r>
      <w:r w:rsidR="001232F9">
        <w:rPr>
          <w:rFonts w:ascii="Arial" w:eastAsia="Arial" w:hAnsi="Arial" w:cs="Arial"/>
          <w:sz w:val="24"/>
          <w:szCs w:val="24"/>
        </w:rPr>
        <w:t xml:space="preserve"> Una vez realizada las validaciones y verificaciones establecidas en el artículo precedente y sin contravenir las disposiciones u ordenamientos aplicables para el caso, la autoridad responsable del trámite o servicio notificará al usuario en caso de encontrar anomalías; el usuario tendrá un plazo de </w:t>
      </w:r>
      <w:r w:rsidR="00411DDA">
        <w:rPr>
          <w:rFonts w:ascii="Arial" w:eastAsia="Arial" w:hAnsi="Arial" w:cs="Arial"/>
          <w:sz w:val="24"/>
          <w:szCs w:val="24"/>
        </w:rPr>
        <w:t>diez</w:t>
      </w:r>
      <w:r w:rsidR="001232F9">
        <w:rPr>
          <w:rFonts w:ascii="Arial" w:eastAsia="Arial" w:hAnsi="Arial" w:cs="Arial"/>
          <w:sz w:val="24"/>
          <w:szCs w:val="24"/>
        </w:rPr>
        <w:t xml:space="preserve"> días hábiles para solventar lo mencionado por el revisor, remitiendo las pruebas e información que considere necesarios. Dicho plazo podrá ser ampliado por cinco días hábiles </w:t>
      </w:r>
      <w:r w:rsidR="00600902">
        <w:rPr>
          <w:rFonts w:ascii="Arial" w:eastAsia="Arial" w:hAnsi="Arial" w:cs="Arial"/>
          <w:sz w:val="24"/>
          <w:szCs w:val="24"/>
        </w:rPr>
        <w:t>adicionales</w:t>
      </w:r>
      <w:r w:rsidR="001232F9">
        <w:rPr>
          <w:rFonts w:ascii="Arial" w:eastAsia="Arial" w:hAnsi="Arial" w:cs="Arial"/>
          <w:sz w:val="24"/>
          <w:szCs w:val="24"/>
        </w:rPr>
        <w:t xml:space="preserve"> siempre y cuando el interesado así lo solicite dentro del primer plazo concedido.</w:t>
      </w:r>
    </w:p>
    <w:p w14:paraId="317B2508" w14:textId="77777777" w:rsidR="00411DDA" w:rsidRDefault="00411DDA">
      <w:pPr>
        <w:spacing w:after="0"/>
        <w:jc w:val="both"/>
        <w:rPr>
          <w:rFonts w:ascii="Arial" w:eastAsia="Arial" w:hAnsi="Arial" w:cs="Arial"/>
          <w:sz w:val="24"/>
          <w:szCs w:val="24"/>
        </w:rPr>
      </w:pPr>
    </w:p>
    <w:p w14:paraId="2670BBC0" w14:textId="6D4CA0CA" w:rsidR="00EF49E9" w:rsidRDefault="000D46D6" w:rsidP="00534B74">
      <w:pPr>
        <w:pStyle w:val="Ttulo2"/>
      </w:pPr>
      <w:r>
        <w:t>TITULO QUINTO</w:t>
      </w:r>
      <w:r w:rsidR="00534B74">
        <w:t xml:space="preserve"> -</w:t>
      </w:r>
      <w:r w:rsidR="00280F41">
        <w:t xml:space="preserve"> </w:t>
      </w:r>
      <w:r w:rsidR="000C7B74">
        <w:t>De las Inspecciones y Verificaciones</w:t>
      </w:r>
    </w:p>
    <w:p w14:paraId="4DDF7BB5" w14:textId="77777777" w:rsidR="00EF49E9" w:rsidRDefault="00EF49E9">
      <w:pPr>
        <w:spacing w:after="0"/>
        <w:rPr>
          <w:rFonts w:ascii="Arial" w:eastAsia="Arial" w:hAnsi="Arial" w:cs="Arial"/>
          <w:b/>
          <w:sz w:val="24"/>
          <w:szCs w:val="24"/>
        </w:rPr>
      </w:pPr>
    </w:p>
    <w:p w14:paraId="1199A91F" w14:textId="673EBD1C" w:rsidR="00EF49E9" w:rsidRDefault="001C629C">
      <w:pPr>
        <w:spacing w:after="0"/>
        <w:jc w:val="both"/>
        <w:rPr>
          <w:rFonts w:ascii="Arial" w:eastAsia="Arial" w:hAnsi="Arial" w:cs="Arial"/>
          <w:sz w:val="24"/>
          <w:szCs w:val="24"/>
        </w:rPr>
      </w:pPr>
      <w:r>
        <w:rPr>
          <w:rFonts w:ascii="Arial" w:eastAsia="Arial" w:hAnsi="Arial" w:cs="Arial"/>
          <w:b/>
          <w:sz w:val="24"/>
          <w:szCs w:val="24"/>
        </w:rPr>
        <w:t>Artículo 77</w:t>
      </w:r>
      <w:r w:rsidR="000C7B74">
        <w:rPr>
          <w:rFonts w:ascii="Arial" w:eastAsia="Arial" w:hAnsi="Arial" w:cs="Arial"/>
          <w:b/>
          <w:sz w:val="24"/>
          <w:szCs w:val="24"/>
        </w:rPr>
        <w:t>.-</w:t>
      </w:r>
      <w:r w:rsidR="000C7B74">
        <w:rPr>
          <w:rFonts w:ascii="Arial" w:eastAsia="Arial" w:hAnsi="Arial" w:cs="Arial"/>
          <w:sz w:val="24"/>
          <w:szCs w:val="24"/>
        </w:rPr>
        <w:t xml:space="preserve"> Los sujetos obligados pueden verificar e inspeccionar el cumplimiento de las disposiciones legales y reglamentarias de carácter municipal.</w:t>
      </w:r>
    </w:p>
    <w:p w14:paraId="4EF9BFFC" w14:textId="77777777" w:rsidR="00EF49E9" w:rsidRDefault="00EF49E9">
      <w:pPr>
        <w:spacing w:after="0"/>
        <w:jc w:val="both"/>
        <w:rPr>
          <w:rFonts w:ascii="Arial" w:eastAsia="Arial" w:hAnsi="Arial" w:cs="Arial"/>
          <w:sz w:val="24"/>
          <w:szCs w:val="24"/>
        </w:rPr>
      </w:pPr>
    </w:p>
    <w:p w14:paraId="5E470973"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Las inspecciones y verificaciones se sujetan a lo previsto en la ley estatal en materia de procedimiento administrativo.</w:t>
      </w:r>
    </w:p>
    <w:p w14:paraId="664277FC" w14:textId="77777777" w:rsidR="00EF49E9" w:rsidRDefault="00EF49E9">
      <w:pPr>
        <w:spacing w:after="0"/>
        <w:jc w:val="both"/>
        <w:rPr>
          <w:rFonts w:ascii="Arial" w:eastAsia="Arial" w:hAnsi="Arial" w:cs="Arial"/>
          <w:b/>
          <w:sz w:val="24"/>
          <w:szCs w:val="24"/>
        </w:rPr>
      </w:pPr>
    </w:p>
    <w:p w14:paraId="1F01FE60" w14:textId="18C07608" w:rsidR="00EF49E9" w:rsidRDefault="001C629C">
      <w:pPr>
        <w:spacing w:after="0"/>
        <w:jc w:val="both"/>
        <w:rPr>
          <w:rFonts w:ascii="Arial" w:eastAsia="Arial" w:hAnsi="Arial" w:cs="Arial"/>
          <w:sz w:val="24"/>
          <w:szCs w:val="24"/>
        </w:rPr>
      </w:pPr>
      <w:r>
        <w:rPr>
          <w:rFonts w:ascii="Arial" w:eastAsia="Arial" w:hAnsi="Arial" w:cs="Arial"/>
          <w:b/>
          <w:sz w:val="24"/>
          <w:szCs w:val="24"/>
        </w:rPr>
        <w:t>Artículo 78</w:t>
      </w:r>
      <w:r w:rsidR="000C7B74">
        <w:rPr>
          <w:rFonts w:ascii="Arial" w:eastAsia="Arial" w:hAnsi="Arial" w:cs="Arial"/>
          <w:b/>
          <w:sz w:val="24"/>
          <w:szCs w:val="24"/>
        </w:rPr>
        <w:t xml:space="preserve">.- </w:t>
      </w:r>
      <w:r w:rsidR="000C7B74">
        <w:rPr>
          <w:rFonts w:ascii="Arial" w:eastAsia="Arial" w:hAnsi="Arial" w:cs="Arial"/>
          <w:sz w:val="24"/>
          <w:szCs w:val="24"/>
        </w:rPr>
        <w:t>La Unidad Municipal creará, administrará y actualizará mediante una plataforma electrónica el Padrón, para cuyo efecto los sujetos obligados, deberán proporcionarle la siguiente información, en relación con cada inspector o verificador:</w:t>
      </w:r>
    </w:p>
    <w:p w14:paraId="2A887E12" w14:textId="77777777" w:rsidR="00EF49E9" w:rsidRDefault="00EF49E9">
      <w:pPr>
        <w:spacing w:after="0"/>
        <w:jc w:val="both"/>
        <w:rPr>
          <w:rFonts w:ascii="Arial" w:eastAsia="Arial" w:hAnsi="Arial" w:cs="Arial"/>
          <w:sz w:val="24"/>
          <w:szCs w:val="24"/>
        </w:rPr>
      </w:pPr>
    </w:p>
    <w:p w14:paraId="5159402B" w14:textId="77777777" w:rsidR="00EF49E9" w:rsidRDefault="000C7B74">
      <w:pPr>
        <w:numPr>
          <w:ilvl w:val="0"/>
          <w:numId w:val="16"/>
        </w:numPr>
        <w:spacing w:after="0"/>
        <w:jc w:val="both"/>
        <w:rPr>
          <w:sz w:val="24"/>
          <w:szCs w:val="24"/>
        </w:rPr>
      </w:pPr>
      <w:r>
        <w:rPr>
          <w:rFonts w:ascii="Arial" w:eastAsia="Arial" w:hAnsi="Arial" w:cs="Arial"/>
          <w:sz w:val="24"/>
          <w:szCs w:val="24"/>
        </w:rPr>
        <w:t>Nombre completo y cargo;</w:t>
      </w:r>
    </w:p>
    <w:p w14:paraId="67FFA456" w14:textId="77777777" w:rsidR="00EF49E9" w:rsidRDefault="000C7B74">
      <w:pPr>
        <w:numPr>
          <w:ilvl w:val="0"/>
          <w:numId w:val="16"/>
        </w:numPr>
        <w:spacing w:after="0"/>
        <w:jc w:val="both"/>
        <w:rPr>
          <w:sz w:val="24"/>
          <w:szCs w:val="24"/>
        </w:rPr>
      </w:pPr>
      <w:r>
        <w:rPr>
          <w:rFonts w:ascii="Arial" w:eastAsia="Arial" w:hAnsi="Arial" w:cs="Arial"/>
          <w:sz w:val="24"/>
          <w:szCs w:val="24"/>
        </w:rPr>
        <w:t>Área administrativa y dependencia a la que pertenece;</w:t>
      </w:r>
    </w:p>
    <w:p w14:paraId="5550549A" w14:textId="77777777" w:rsidR="00EF49E9" w:rsidRDefault="000C7B74">
      <w:pPr>
        <w:numPr>
          <w:ilvl w:val="0"/>
          <w:numId w:val="16"/>
        </w:numPr>
        <w:spacing w:after="0"/>
        <w:jc w:val="both"/>
        <w:rPr>
          <w:sz w:val="24"/>
          <w:szCs w:val="24"/>
        </w:rPr>
      </w:pPr>
      <w:r>
        <w:rPr>
          <w:rFonts w:ascii="Arial" w:eastAsia="Arial" w:hAnsi="Arial" w:cs="Arial"/>
          <w:sz w:val="24"/>
          <w:szCs w:val="24"/>
        </w:rPr>
        <w:t>Nombre y cargo del jefe inmediato;</w:t>
      </w:r>
    </w:p>
    <w:p w14:paraId="05CA7E3A" w14:textId="77777777" w:rsidR="00EF49E9" w:rsidRDefault="000C7B74">
      <w:pPr>
        <w:numPr>
          <w:ilvl w:val="0"/>
          <w:numId w:val="16"/>
        </w:numPr>
        <w:spacing w:after="0"/>
        <w:jc w:val="both"/>
        <w:rPr>
          <w:sz w:val="24"/>
          <w:szCs w:val="24"/>
        </w:rPr>
      </w:pPr>
      <w:r>
        <w:rPr>
          <w:rFonts w:ascii="Arial" w:eastAsia="Arial" w:hAnsi="Arial" w:cs="Arial"/>
          <w:sz w:val="24"/>
          <w:szCs w:val="24"/>
        </w:rPr>
        <w:t>Horarios de atención y servicio;</w:t>
      </w:r>
    </w:p>
    <w:p w14:paraId="44592839" w14:textId="60A82564" w:rsidR="00EF49E9" w:rsidRDefault="000C7B74">
      <w:pPr>
        <w:numPr>
          <w:ilvl w:val="0"/>
          <w:numId w:val="16"/>
        </w:numPr>
        <w:spacing w:after="0"/>
        <w:jc w:val="both"/>
        <w:rPr>
          <w:sz w:val="24"/>
          <w:szCs w:val="24"/>
        </w:rPr>
      </w:pPr>
      <w:r>
        <w:rPr>
          <w:rFonts w:ascii="Arial" w:eastAsia="Arial" w:hAnsi="Arial" w:cs="Arial"/>
          <w:sz w:val="24"/>
          <w:szCs w:val="24"/>
        </w:rPr>
        <w:t>Elementos de la Identificación Oficial expedida por el Municipio</w:t>
      </w:r>
      <w:r w:rsidR="00CD09F9">
        <w:rPr>
          <w:rFonts w:ascii="Arial" w:eastAsia="Arial" w:hAnsi="Arial" w:cs="Arial"/>
          <w:sz w:val="24"/>
          <w:szCs w:val="24"/>
        </w:rPr>
        <w:t>;</w:t>
      </w:r>
    </w:p>
    <w:p w14:paraId="2B68F28B" w14:textId="77777777" w:rsidR="00EF49E9" w:rsidRDefault="000C7B74">
      <w:pPr>
        <w:numPr>
          <w:ilvl w:val="0"/>
          <w:numId w:val="16"/>
        </w:numPr>
        <w:spacing w:after="0"/>
        <w:jc w:val="both"/>
        <w:rPr>
          <w:sz w:val="24"/>
          <w:szCs w:val="24"/>
        </w:rPr>
      </w:pPr>
      <w:r>
        <w:rPr>
          <w:rFonts w:ascii="Arial" w:eastAsia="Arial" w:hAnsi="Arial" w:cs="Arial"/>
          <w:sz w:val="24"/>
          <w:szCs w:val="24"/>
        </w:rPr>
        <w:t>Vigencia de cargo;</w:t>
      </w:r>
    </w:p>
    <w:p w14:paraId="742D7E2F" w14:textId="77777777" w:rsidR="00EF49E9" w:rsidRDefault="000C7B74">
      <w:pPr>
        <w:numPr>
          <w:ilvl w:val="0"/>
          <w:numId w:val="16"/>
        </w:numPr>
        <w:spacing w:after="0"/>
        <w:jc w:val="both"/>
        <w:rPr>
          <w:sz w:val="24"/>
          <w:szCs w:val="24"/>
        </w:rPr>
      </w:pPr>
      <w:r>
        <w:rPr>
          <w:rFonts w:ascii="Arial" w:eastAsia="Arial" w:hAnsi="Arial" w:cs="Arial"/>
          <w:sz w:val="24"/>
          <w:szCs w:val="24"/>
        </w:rPr>
        <w:t>Materia y giro de inspección o verificación, y</w:t>
      </w:r>
    </w:p>
    <w:p w14:paraId="104EBA0D" w14:textId="77777777" w:rsidR="00EF49E9" w:rsidRDefault="000C7B74">
      <w:pPr>
        <w:numPr>
          <w:ilvl w:val="0"/>
          <w:numId w:val="16"/>
        </w:numPr>
        <w:spacing w:after="0"/>
        <w:jc w:val="both"/>
        <w:rPr>
          <w:sz w:val="24"/>
          <w:szCs w:val="24"/>
        </w:rPr>
      </w:pPr>
      <w:r>
        <w:rPr>
          <w:rFonts w:ascii="Arial" w:eastAsia="Arial" w:hAnsi="Arial" w:cs="Arial"/>
          <w:sz w:val="24"/>
          <w:szCs w:val="24"/>
        </w:rPr>
        <w:t>Domicilio, número de teléfono y correo electrónico de la Dependencia correspondiente.</w:t>
      </w:r>
    </w:p>
    <w:p w14:paraId="37444AA2" w14:textId="77777777" w:rsidR="00EF49E9" w:rsidRDefault="00EF49E9">
      <w:pPr>
        <w:spacing w:after="0"/>
        <w:ind w:left="720"/>
        <w:jc w:val="both"/>
        <w:rPr>
          <w:rFonts w:ascii="Arial" w:eastAsia="Arial" w:hAnsi="Arial" w:cs="Arial"/>
          <w:sz w:val="24"/>
          <w:szCs w:val="24"/>
        </w:rPr>
      </w:pPr>
    </w:p>
    <w:p w14:paraId="51EFEE62" w14:textId="5D9FCC1E" w:rsidR="00EF49E9" w:rsidRDefault="001C629C">
      <w:pPr>
        <w:spacing w:after="0"/>
        <w:jc w:val="both"/>
        <w:rPr>
          <w:rFonts w:ascii="Arial" w:eastAsia="Arial" w:hAnsi="Arial" w:cs="Arial"/>
          <w:sz w:val="24"/>
          <w:szCs w:val="24"/>
        </w:rPr>
      </w:pPr>
      <w:r>
        <w:rPr>
          <w:rFonts w:ascii="Arial" w:eastAsia="Arial" w:hAnsi="Arial" w:cs="Arial"/>
          <w:b/>
          <w:sz w:val="24"/>
          <w:szCs w:val="24"/>
        </w:rPr>
        <w:t>Artículo 79</w:t>
      </w:r>
      <w:r w:rsidR="000C7B74">
        <w:rPr>
          <w:rFonts w:ascii="Arial" w:eastAsia="Arial" w:hAnsi="Arial" w:cs="Arial"/>
          <w:b/>
          <w:sz w:val="24"/>
          <w:szCs w:val="24"/>
        </w:rPr>
        <w:t xml:space="preserve">.- </w:t>
      </w:r>
      <w:r w:rsidR="000C7B74">
        <w:rPr>
          <w:rFonts w:ascii="Arial" w:eastAsia="Arial" w:hAnsi="Arial" w:cs="Arial"/>
          <w:sz w:val="24"/>
          <w:szCs w:val="24"/>
        </w:rPr>
        <w:t>La información a que se refiere el artículo anterior deberá entregarse a la Unidad Municipal en la forma en que dicho órgano lo determine debiéndose inscribir en el Padrón, sin cambio posterior alguno, salvo por correcciones ortográficas y de redacción, dentro de los cinco días hábiles siguientes a la recepción de la misma.</w:t>
      </w:r>
    </w:p>
    <w:p w14:paraId="7C991504" w14:textId="77777777" w:rsidR="00EF49E9" w:rsidRDefault="00EF49E9">
      <w:pPr>
        <w:spacing w:after="0"/>
        <w:jc w:val="both"/>
        <w:rPr>
          <w:rFonts w:ascii="Arial" w:eastAsia="Arial" w:hAnsi="Arial" w:cs="Arial"/>
          <w:sz w:val="24"/>
          <w:szCs w:val="24"/>
        </w:rPr>
      </w:pPr>
    </w:p>
    <w:p w14:paraId="17C83E7B" w14:textId="4218932A" w:rsidR="00EF49E9" w:rsidRDefault="001C629C">
      <w:pPr>
        <w:spacing w:after="0"/>
        <w:jc w:val="both"/>
        <w:rPr>
          <w:rFonts w:ascii="Arial" w:eastAsia="Arial" w:hAnsi="Arial" w:cs="Arial"/>
          <w:sz w:val="24"/>
          <w:szCs w:val="24"/>
        </w:rPr>
      </w:pPr>
      <w:r>
        <w:rPr>
          <w:rFonts w:ascii="Arial" w:eastAsia="Arial" w:hAnsi="Arial" w:cs="Arial"/>
          <w:b/>
          <w:sz w:val="24"/>
          <w:szCs w:val="24"/>
        </w:rPr>
        <w:t>Artículo 80</w:t>
      </w:r>
      <w:r w:rsidR="000C7B74">
        <w:rPr>
          <w:rFonts w:ascii="Arial" w:eastAsia="Arial" w:hAnsi="Arial" w:cs="Arial"/>
          <w:b/>
          <w:sz w:val="24"/>
          <w:szCs w:val="24"/>
        </w:rPr>
        <w:t xml:space="preserve">.- </w:t>
      </w:r>
      <w:r w:rsidR="000C7B74">
        <w:rPr>
          <w:rFonts w:ascii="Arial" w:eastAsia="Arial" w:hAnsi="Arial" w:cs="Arial"/>
          <w:sz w:val="24"/>
          <w:szCs w:val="24"/>
        </w:rPr>
        <w:t>Los sujetos obligados, deberán notificar a la Unidad Municipal cualquier modificación a la información inscrita en el Padrón, dentro de los diez días hábiles siguientes a que ocurra el suceso.</w:t>
      </w:r>
    </w:p>
    <w:p w14:paraId="7811AA41" w14:textId="77777777" w:rsidR="00EF49E9" w:rsidRDefault="00EF49E9">
      <w:pPr>
        <w:spacing w:after="0"/>
        <w:jc w:val="both"/>
        <w:rPr>
          <w:rFonts w:ascii="Arial" w:eastAsia="Arial" w:hAnsi="Arial" w:cs="Arial"/>
          <w:sz w:val="24"/>
          <w:szCs w:val="24"/>
        </w:rPr>
      </w:pPr>
    </w:p>
    <w:p w14:paraId="58BD7AF2" w14:textId="2A2D51B7" w:rsidR="00EF49E9" w:rsidRDefault="001C629C">
      <w:pPr>
        <w:spacing w:after="0"/>
        <w:jc w:val="both"/>
        <w:rPr>
          <w:rFonts w:ascii="Arial" w:eastAsia="Arial" w:hAnsi="Arial" w:cs="Arial"/>
          <w:sz w:val="24"/>
          <w:szCs w:val="24"/>
        </w:rPr>
      </w:pPr>
      <w:r>
        <w:rPr>
          <w:rFonts w:ascii="Arial" w:eastAsia="Arial" w:hAnsi="Arial" w:cs="Arial"/>
          <w:b/>
          <w:sz w:val="24"/>
          <w:szCs w:val="24"/>
        </w:rPr>
        <w:t>Artículo 81</w:t>
      </w:r>
      <w:r w:rsidR="000C7B74">
        <w:rPr>
          <w:rFonts w:ascii="Arial" w:eastAsia="Arial" w:hAnsi="Arial" w:cs="Arial"/>
          <w:b/>
          <w:sz w:val="24"/>
          <w:szCs w:val="24"/>
        </w:rPr>
        <w:t>.-</w:t>
      </w:r>
      <w:r w:rsidR="000C7B74">
        <w:rPr>
          <w:rFonts w:ascii="Arial" w:eastAsia="Arial" w:hAnsi="Arial" w:cs="Arial"/>
          <w:sz w:val="24"/>
          <w:szCs w:val="24"/>
        </w:rPr>
        <w:t xml:space="preserve"> La legalidad, veracidad y el contenido de la información que se inscriba en el Padrón serán de estricta responsabilidad de los sujetos obligados.</w:t>
      </w:r>
    </w:p>
    <w:p w14:paraId="78226F27" w14:textId="77777777" w:rsidR="00EF49E9" w:rsidRDefault="00EF49E9">
      <w:pPr>
        <w:spacing w:after="0"/>
        <w:jc w:val="both"/>
        <w:rPr>
          <w:rFonts w:ascii="Arial" w:eastAsia="Arial" w:hAnsi="Arial" w:cs="Arial"/>
          <w:sz w:val="24"/>
          <w:szCs w:val="24"/>
        </w:rPr>
      </w:pPr>
    </w:p>
    <w:p w14:paraId="5C0F11D1" w14:textId="40ECA4D1" w:rsidR="00EF49E9" w:rsidRDefault="001C629C">
      <w:pPr>
        <w:spacing w:after="0"/>
        <w:jc w:val="both"/>
        <w:rPr>
          <w:rFonts w:ascii="Arial" w:eastAsia="Arial" w:hAnsi="Arial" w:cs="Arial"/>
          <w:sz w:val="24"/>
          <w:szCs w:val="24"/>
        </w:rPr>
      </w:pPr>
      <w:r>
        <w:rPr>
          <w:rFonts w:ascii="Arial" w:eastAsia="Arial" w:hAnsi="Arial" w:cs="Arial"/>
          <w:b/>
          <w:sz w:val="24"/>
          <w:szCs w:val="24"/>
        </w:rPr>
        <w:t>Artículo 82</w:t>
      </w:r>
      <w:r w:rsidR="000C7B74">
        <w:rPr>
          <w:rFonts w:ascii="Arial" w:eastAsia="Arial" w:hAnsi="Arial" w:cs="Arial"/>
          <w:b/>
          <w:sz w:val="24"/>
          <w:szCs w:val="24"/>
        </w:rPr>
        <w:t>.-</w:t>
      </w:r>
      <w:r w:rsidR="000C7B74">
        <w:rPr>
          <w:rFonts w:ascii="Arial" w:eastAsia="Arial" w:hAnsi="Arial" w:cs="Arial"/>
          <w:sz w:val="24"/>
          <w:szCs w:val="24"/>
        </w:rPr>
        <w:t xml:space="preserve"> Ningún funcionario público podrá llevar a cabo actos de inspección o verificación si no se encuentra debidamente inscrito en el Padrón y su respectiva orden que lo ampare.</w:t>
      </w:r>
    </w:p>
    <w:p w14:paraId="492B796F" w14:textId="77777777" w:rsidR="00EF49E9" w:rsidRDefault="00EF49E9">
      <w:pPr>
        <w:spacing w:after="0"/>
        <w:jc w:val="both"/>
        <w:rPr>
          <w:rFonts w:ascii="Arial" w:eastAsia="Arial" w:hAnsi="Arial" w:cs="Arial"/>
          <w:sz w:val="24"/>
          <w:szCs w:val="24"/>
        </w:rPr>
      </w:pPr>
    </w:p>
    <w:p w14:paraId="278E4B18" w14:textId="599933D7" w:rsidR="00EF49E9" w:rsidRDefault="000D46D6" w:rsidP="00280F41">
      <w:pPr>
        <w:pStyle w:val="Ttulo2"/>
        <w:rPr>
          <w:rFonts w:eastAsia="Arial"/>
        </w:rPr>
      </w:pPr>
      <w:r>
        <w:rPr>
          <w:rFonts w:eastAsia="Arial"/>
        </w:rPr>
        <w:t>TÍTULO SEXTO</w:t>
      </w:r>
      <w:r w:rsidR="00280F41">
        <w:rPr>
          <w:rFonts w:eastAsia="Arial"/>
        </w:rPr>
        <w:t xml:space="preserve"> - </w:t>
      </w:r>
      <w:r w:rsidR="000C7B74">
        <w:rPr>
          <w:rFonts w:eastAsia="Arial"/>
        </w:rPr>
        <w:t>De las Infracciones, Sanciones Administrativas, Medios de Defensa y la Protesta Ciudadana</w:t>
      </w:r>
    </w:p>
    <w:p w14:paraId="18E3AFD6" w14:textId="77777777" w:rsidR="00EF49E9" w:rsidRDefault="00EF49E9">
      <w:pPr>
        <w:spacing w:after="0"/>
        <w:jc w:val="both"/>
        <w:rPr>
          <w:rFonts w:ascii="Arial" w:eastAsia="Arial" w:hAnsi="Arial" w:cs="Arial"/>
          <w:sz w:val="24"/>
          <w:szCs w:val="24"/>
        </w:rPr>
      </w:pPr>
    </w:p>
    <w:p w14:paraId="570F05AA" w14:textId="620B59F3" w:rsidR="00EF49E9" w:rsidRDefault="000C7B74" w:rsidP="00280F41">
      <w:pPr>
        <w:pStyle w:val="Ttulo3"/>
      </w:pPr>
      <w:r>
        <w:t>Capítulo I</w:t>
      </w:r>
      <w:r w:rsidR="00280F41">
        <w:t xml:space="preserve"> - </w:t>
      </w:r>
      <w:r>
        <w:t>De las Infracciones</w:t>
      </w:r>
    </w:p>
    <w:p w14:paraId="765936E0" w14:textId="77777777" w:rsidR="00EF49E9" w:rsidRDefault="00EF49E9">
      <w:pPr>
        <w:spacing w:after="0"/>
        <w:jc w:val="center"/>
        <w:rPr>
          <w:rFonts w:ascii="Arial" w:eastAsia="Arial" w:hAnsi="Arial" w:cs="Arial"/>
          <w:b/>
          <w:sz w:val="24"/>
          <w:szCs w:val="24"/>
        </w:rPr>
      </w:pPr>
    </w:p>
    <w:p w14:paraId="579B33B2" w14:textId="3DC5D846" w:rsidR="00EF49E9" w:rsidRDefault="001C629C">
      <w:pPr>
        <w:spacing w:after="0"/>
        <w:jc w:val="both"/>
        <w:rPr>
          <w:rFonts w:ascii="Arial" w:eastAsia="Arial" w:hAnsi="Arial" w:cs="Arial"/>
          <w:sz w:val="24"/>
          <w:szCs w:val="24"/>
        </w:rPr>
      </w:pPr>
      <w:r>
        <w:rPr>
          <w:rFonts w:ascii="Arial" w:eastAsia="Arial" w:hAnsi="Arial" w:cs="Arial"/>
          <w:b/>
          <w:sz w:val="24"/>
          <w:szCs w:val="24"/>
        </w:rPr>
        <w:t>Artículo 83</w:t>
      </w:r>
      <w:r w:rsidR="000C7B74">
        <w:rPr>
          <w:rFonts w:ascii="Arial" w:eastAsia="Arial" w:hAnsi="Arial" w:cs="Arial"/>
          <w:b/>
          <w:sz w:val="24"/>
          <w:szCs w:val="24"/>
        </w:rPr>
        <w:t xml:space="preserve">.- </w:t>
      </w:r>
      <w:r w:rsidR="000C7B74">
        <w:rPr>
          <w:rFonts w:ascii="Arial" w:eastAsia="Arial" w:hAnsi="Arial" w:cs="Arial"/>
          <w:sz w:val="24"/>
          <w:szCs w:val="24"/>
        </w:rPr>
        <w:t xml:space="preserve">Las infracciones administrativas que se generen por el incumplimiento a lo previsto en este reglamento, se sancionan de conformidad con lo previsto en la Ley de Responsabilidades Políticas y Administrativas del Estado de Jalisco, sin perjuicio de las demás sanciones que se tipifiquen en el Código Penal para el Estado Libre y Soberano de Jalisco.    </w:t>
      </w:r>
    </w:p>
    <w:p w14:paraId="781B2B79" w14:textId="77777777" w:rsidR="00EF49E9" w:rsidRDefault="00EF49E9">
      <w:pPr>
        <w:spacing w:after="0"/>
        <w:jc w:val="both"/>
        <w:rPr>
          <w:rFonts w:ascii="Arial" w:eastAsia="Arial" w:hAnsi="Arial" w:cs="Arial"/>
          <w:sz w:val="24"/>
          <w:szCs w:val="24"/>
        </w:rPr>
      </w:pPr>
    </w:p>
    <w:p w14:paraId="455FABCE" w14:textId="36C4975F" w:rsidR="00EF49E9" w:rsidRDefault="001C629C">
      <w:pPr>
        <w:spacing w:after="0"/>
        <w:jc w:val="both"/>
        <w:rPr>
          <w:rFonts w:ascii="Arial" w:eastAsia="Arial" w:hAnsi="Arial" w:cs="Arial"/>
          <w:sz w:val="24"/>
          <w:szCs w:val="24"/>
        </w:rPr>
      </w:pPr>
      <w:r>
        <w:rPr>
          <w:rFonts w:ascii="Arial" w:eastAsia="Arial" w:hAnsi="Arial" w:cs="Arial"/>
          <w:b/>
          <w:sz w:val="24"/>
          <w:szCs w:val="24"/>
        </w:rPr>
        <w:t>Artículo 84</w:t>
      </w:r>
      <w:r w:rsidR="000C7B74">
        <w:rPr>
          <w:rFonts w:ascii="Arial" w:eastAsia="Arial" w:hAnsi="Arial" w:cs="Arial"/>
          <w:b/>
          <w:sz w:val="24"/>
          <w:szCs w:val="24"/>
        </w:rPr>
        <w:t>.-</w:t>
      </w:r>
      <w:r w:rsidR="000C7B74">
        <w:rPr>
          <w:rFonts w:ascii="Arial" w:eastAsia="Arial" w:hAnsi="Arial" w:cs="Arial"/>
          <w:sz w:val="24"/>
          <w:szCs w:val="24"/>
        </w:rPr>
        <w:t xml:space="preserve"> La Unidad Municipal debe informar a la Contraloría Ciudadana respecto de los casos que tenga conocimiento de incumplimiento a lo previsto en este reglamento para que, en su caso, determine las acciones que correspondan. </w:t>
      </w:r>
    </w:p>
    <w:p w14:paraId="024ED894" w14:textId="77777777" w:rsidR="00EF49E9" w:rsidRDefault="00EF49E9">
      <w:pPr>
        <w:spacing w:after="0"/>
        <w:jc w:val="both"/>
        <w:rPr>
          <w:rFonts w:ascii="Arial" w:eastAsia="Arial" w:hAnsi="Arial" w:cs="Arial"/>
          <w:sz w:val="24"/>
          <w:szCs w:val="24"/>
        </w:rPr>
      </w:pPr>
    </w:p>
    <w:p w14:paraId="25D757F8" w14:textId="6801733D" w:rsidR="00EF49E9" w:rsidRDefault="001C629C">
      <w:pPr>
        <w:spacing w:after="0"/>
        <w:jc w:val="both"/>
        <w:rPr>
          <w:rFonts w:ascii="Arial" w:eastAsia="Arial" w:hAnsi="Arial" w:cs="Arial"/>
          <w:sz w:val="24"/>
          <w:szCs w:val="24"/>
        </w:rPr>
      </w:pPr>
      <w:r>
        <w:rPr>
          <w:rFonts w:ascii="Arial" w:eastAsia="Arial" w:hAnsi="Arial" w:cs="Arial"/>
          <w:b/>
          <w:sz w:val="24"/>
          <w:szCs w:val="24"/>
        </w:rPr>
        <w:lastRenderedPageBreak/>
        <w:t>Artículo 85</w:t>
      </w:r>
      <w:r w:rsidR="000C7B74">
        <w:rPr>
          <w:rFonts w:ascii="Arial" w:eastAsia="Arial" w:hAnsi="Arial" w:cs="Arial"/>
          <w:b/>
          <w:sz w:val="24"/>
          <w:szCs w:val="24"/>
        </w:rPr>
        <w:t>.-</w:t>
      </w:r>
      <w:r w:rsidR="000C7B74">
        <w:rPr>
          <w:rFonts w:ascii="Arial" w:eastAsia="Arial" w:hAnsi="Arial" w:cs="Arial"/>
          <w:sz w:val="24"/>
          <w:szCs w:val="24"/>
        </w:rPr>
        <w:t xml:space="preserve"> Sin perjuicio de las infracciones previstas en la Ley de Responsabilidades Políticas y Administrativas del Estado de Jalisco, constituyen infracciones administrativas en materia de mejora regulatoria imputables a los servidores públicos, las siguientes:    </w:t>
      </w:r>
    </w:p>
    <w:p w14:paraId="51569365" w14:textId="77777777" w:rsidR="00EF49E9" w:rsidRDefault="00EF49E9">
      <w:pPr>
        <w:spacing w:after="0"/>
        <w:jc w:val="both"/>
        <w:rPr>
          <w:rFonts w:ascii="Arial" w:eastAsia="Arial" w:hAnsi="Arial" w:cs="Arial"/>
          <w:sz w:val="24"/>
          <w:szCs w:val="24"/>
        </w:rPr>
      </w:pPr>
    </w:p>
    <w:p w14:paraId="0161736B" w14:textId="77777777" w:rsidR="00EF49E9" w:rsidRDefault="000C7B74">
      <w:pPr>
        <w:numPr>
          <w:ilvl w:val="0"/>
          <w:numId w:val="10"/>
        </w:numPr>
        <w:spacing w:after="0"/>
        <w:jc w:val="both"/>
        <w:rPr>
          <w:sz w:val="24"/>
          <w:szCs w:val="24"/>
        </w:rPr>
      </w:pPr>
      <w:r>
        <w:rPr>
          <w:rFonts w:ascii="Arial" w:eastAsia="Arial" w:hAnsi="Arial" w:cs="Arial"/>
          <w:sz w:val="24"/>
          <w:szCs w:val="24"/>
        </w:rPr>
        <w:t>Omitir la notificación de la información a inscribirse o modificarse en el Catálogo, respecto de trámites a realizarse por los particulares para cumplir con una obligación, dentro de los cinco días hábiles siguientes a la entrada en vigor de la disposición que regule dicho trámite;</w:t>
      </w:r>
    </w:p>
    <w:p w14:paraId="12958EAA" w14:textId="77777777" w:rsidR="00EF49E9" w:rsidRDefault="000C7B74">
      <w:pPr>
        <w:numPr>
          <w:ilvl w:val="0"/>
          <w:numId w:val="10"/>
        </w:numPr>
        <w:spacing w:after="0"/>
        <w:jc w:val="both"/>
        <w:rPr>
          <w:sz w:val="24"/>
          <w:szCs w:val="24"/>
        </w:rPr>
      </w:pPr>
      <w:r>
        <w:rPr>
          <w:rFonts w:ascii="Arial" w:eastAsia="Arial" w:hAnsi="Arial" w:cs="Arial"/>
          <w:sz w:val="24"/>
          <w:szCs w:val="24"/>
        </w:rPr>
        <w:t>Omitir entrega al responsable de la Unidad Municipal los proyectos y demás actos materia del conocimiento de ésta, acompañados con los análisis correspondientes;</w:t>
      </w:r>
    </w:p>
    <w:p w14:paraId="0E8ECB7B" w14:textId="77777777" w:rsidR="00EF49E9" w:rsidRDefault="000C7B74">
      <w:pPr>
        <w:numPr>
          <w:ilvl w:val="0"/>
          <w:numId w:val="10"/>
        </w:numPr>
        <w:spacing w:after="0"/>
        <w:jc w:val="both"/>
        <w:rPr>
          <w:sz w:val="24"/>
          <w:szCs w:val="24"/>
        </w:rPr>
      </w:pPr>
      <w:r>
        <w:rPr>
          <w:rFonts w:ascii="Arial" w:eastAsia="Arial" w:hAnsi="Arial" w:cs="Arial"/>
          <w:sz w:val="24"/>
          <w:szCs w:val="24"/>
        </w:rPr>
        <w:t>Solicitar trámites, requisitos, cargas tributarias, datos o documentos adicionales a los inscritos en el Registro Municipal de Trámites y Servicios;</w:t>
      </w:r>
    </w:p>
    <w:p w14:paraId="1720E3BF" w14:textId="77777777" w:rsidR="00EF49E9" w:rsidRDefault="000C7B74">
      <w:pPr>
        <w:numPr>
          <w:ilvl w:val="0"/>
          <w:numId w:val="10"/>
        </w:numPr>
        <w:spacing w:after="0"/>
        <w:jc w:val="both"/>
        <w:rPr>
          <w:sz w:val="24"/>
          <w:szCs w:val="24"/>
        </w:rPr>
      </w:pPr>
      <w:r>
        <w:rPr>
          <w:rFonts w:ascii="Arial" w:eastAsia="Arial" w:hAnsi="Arial" w:cs="Arial"/>
          <w:sz w:val="24"/>
          <w:szCs w:val="24"/>
        </w:rPr>
        <w:t>Incumplir los plazos de respuesta establecidos en cada trámite, inscrito en el Registro Municipal de Trámites y Servicios;</w:t>
      </w:r>
    </w:p>
    <w:p w14:paraId="63CDDF1A" w14:textId="77777777" w:rsidR="00EF49E9" w:rsidRDefault="000C7B74">
      <w:pPr>
        <w:numPr>
          <w:ilvl w:val="0"/>
          <w:numId w:val="10"/>
        </w:numPr>
        <w:spacing w:after="0"/>
        <w:jc w:val="both"/>
        <w:rPr>
          <w:sz w:val="24"/>
          <w:szCs w:val="24"/>
        </w:rPr>
      </w:pPr>
      <w:r>
        <w:rPr>
          <w:rFonts w:ascii="Arial" w:eastAsia="Arial" w:hAnsi="Arial" w:cs="Arial"/>
          <w:sz w:val="24"/>
          <w:szCs w:val="24"/>
        </w:rPr>
        <w:t>Incumplir sin causa justificada los programas y acciones de mejora regulatoria aprobados en el ejercicio fiscal que corresponda, en perjuicio de terceros;</w:t>
      </w:r>
    </w:p>
    <w:p w14:paraId="6BF4E04A" w14:textId="77777777" w:rsidR="00EF49E9" w:rsidRDefault="000C7B74">
      <w:pPr>
        <w:numPr>
          <w:ilvl w:val="0"/>
          <w:numId w:val="10"/>
        </w:numPr>
        <w:spacing w:after="0"/>
        <w:jc w:val="both"/>
        <w:rPr>
          <w:sz w:val="24"/>
          <w:szCs w:val="24"/>
        </w:rPr>
      </w:pPr>
      <w:r>
        <w:rPr>
          <w:rFonts w:ascii="Arial" w:eastAsia="Arial" w:hAnsi="Arial" w:cs="Arial"/>
          <w:sz w:val="24"/>
          <w:szCs w:val="24"/>
        </w:rPr>
        <w:t>Entorpecer el desarrollo de la política pública de mejora regulatoria en detrimento de la sociedad, mediante cualquiera de las conductas siguientes:</w:t>
      </w:r>
    </w:p>
    <w:p w14:paraId="2C4D785C" w14:textId="77777777" w:rsidR="00EF49E9" w:rsidRDefault="000C7B74">
      <w:pPr>
        <w:spacing w:after="0"/>
        <w:ind w:left="1134" w:hanging="425"/>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ab/>
        <w:t>Alteración de reglas y procedimientos;</w:t>
      </w:r>
    </w:p>
    <w:p w14:paraId="330F3677" w14:textId="77777777" w:rsidR="00EF49E9" w:rsidRDefault="000C7B74">
      <w:pPr>
        <w:spacing w:after="0"/>
        <w:ind w:left="1134" w:hanging="425"/>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ab/>
        <w:t>Negligencia o mala fe en el manejo de los documentos o pérdida de éstos;</w:t>
      </w:r>
    </w:p>
    <w:p w14:paraId="69A95349" w14:textId="77777777" w:rsidR="00EF49E9" w:rsidRDefault="000C7B74">
      <w:pPr>
        <w:spacing w:after="0"/>
        <w:ind w:left="1134" w:hanging="425"/>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ab/>
        <w:t>Negligencia o mala fe en la integración de expedientes;</w:t>
      </w:r>
    </w:p>
    <w:p w14:paraId="1FED127B" w14:textId="77777777" w:rsidR="00EF49E9" w:rsidRDefault="000C7B74">
      <w:pPr>
        <w:spacing w:after="0"/>
        <w:ind w:left="1134" w:hanging="425"/>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ab/>
        <w:t>Negligencia o mala fe en el seguimiento de trámites; y</w:t>
      </w:r>
    </w:p>
    <w:p w14:paraId="64EAAEEE" w14:textId="77777777" w:rsidR="00EF49E9" w:rsidRDefault="000C7B74">
      <w:pPr>
        <w:spacing w:after="0"/>
        <w:ind w:left="1134" w:hanging="425"/>
        <w:jc w:val="both"/>
        <w:rPr>
          <w:rFonts w:ascii="Arial" w:eastAsia="Arial" w:hAnsi="Arial" w:cs="Arial"/>
          <w:sz w:val="24"/>
          <w:szCs w:val="24"/>
        </w:rPr>
      </w:pPr>
      <w:r>
        <w:rPr>
          <w:rFonts w:ascii="Arial" w:eastAsia="Arial" w:hAnsi="Arial" w:cs="Arial"/>
          <w:b/>
          <w:sz w:val="24"/>
          <w:szCs w:val="24"/>
        </w:rPr>
        <w:t>E.</w:t>
      </w:r>
      <w:r>
        <w:rPr>
          <w:rFonts w:ascii="Arial" w:eastAsia="Arial" w:hAnsi="Arial" w:cs="Arial"/>
          <w:sz w:val="24"/>
          <w:szCs w:val="24"/>
        </w:rPr>
        <w:tab/>
        <w:t>Cualquier otra que pueda generar intencionalmente perjuicios o atrasos en las materias previstas en este reglamento.</w:t>
      </w:r>
    </w:p>
    <w:p w14:paraId="1A45CDC9" w14:textId="77777777" w:rsidR="00EF49E9" w:rsidRDefault="00EF49E9">
      <w:pPr>
        <w:spacing w:after="0"/>
        <w:jc w:val="both"/>
        <w:rPr>
          <w:rFonts w:ascii="Arial" w:eastAsia="Arial" w:hAnsi="Arial" w:cs="Arial"/>
          <w:sz w:val="24"/>
          <w:szCs w:val="24"/>
        </w:rPr>
      </w:pPr>
    </w:p>
    <w:p w14:paraId="02F44C06"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La Unidad Municipal debe informar por escrito a la Contraloría Ciudadana de los casos que tenga conocimiento sobre incumplimiento a lo previsto en la Ley General, la Ley Estatal y este reglamento para efecto de instruir el procedimiento respectivo y aplique las sanciones correspondientes.</w:t>
      </w:r>
    </w:p>
    <w:p w14:paraId="711537E7" w14:textId="77777777" w:rsidR="00EF49E9" w:rsidRDefault="00EF49E9">
      <w:pPr>
        <w:spacing w:after="0"/>
        <w:jc w:val="both"/>
        <w:rPr>
          <w:rFonts w:ascii="Arial" w:eastAsia="Arial" w:hAnsi="Arial" w:cs="Arial"/>
          <w:sz w:val="24"/>
          <w:szCs w:val="24"/>
        </w:rPr>
      </w:pPr>
    </w:p>
    <w:p w14:paraId="04B13595" w14:textId="387839F6" w:rsidR="00EF49E9" w:rsidRDefault="000C7B74" w:rsidP="00280F41">
      <w:pPr>
        <w:pStyle w:val="Ttulo3"/>
      </w:pPr>
      <w:r>
        <w:t>Capítulo II</w:t>
      </w:r>
      <w:r w:rsidR="00280F41">
        <w:t xml:space="preserve"> - </w:t>
      </w:r>
      <w:r>
        <w:t>De las Sanciones</w:t>
      </w:r>
    </w:p>
    <w:p w14:paraId="1D614622" w14:textId="77777777" w:rsidR="00EF49E9" w:rsidRDefault="00EF49E9">
      <w:pPr>
        <w:spacing w:after="0"/>
        <w:jc w:val="center"/>
        <w:rPr>
          <w:rFonts w:ascii="Arial" w:eastAsia="Arial" w:hAnsi="Arial" w:cs="Arial"/>
          <w:b/>
          <w:sz w:val="24"/>
          <w:szCs w:val="24"/>
        </w:rPr>
      </w:pPr>
    </w:p>
    <w:p w14:paraId="37CC5840" w14:textId="01B5E02A" w:rsidR="00EF49E9" w:rsidRDefault="001C629C">
      <w:pPr>
        <w:spacing w:after="0"/>
        <w:jc w:val="both"/>
        <w:rPr>
          <w:rFonts w:ascii="Arial" w:eastAsia="Arial" w:hAnsi="Arial" w:cs="Arial"/>
          <w:sz w:val="24"/>
          <w:szCs w:val="24"/>
        </w:rPr>
      </w:pPr>
      <w:r>
        <w:rPr>
          <w:rFonts w:ascii="Arial" w:eastAsia="Arial" w:hAnsi="Arial" w:cs="Arial"/>
          <w:b/>
          <w:sz w:val="24"/>
          <w:szCs w:val="24"/>
        </w:rPr>
        <w:t>Artículo 86</w:t>
      </w:r>
      <w:r w:rsidR="000C7B74">
        <w:rPr>
          <w:rFonts w:ascii="Arial" w:eastAsia="Arial" w:hAnsi="Arial" w:cs="Arial"/>
          <w:b/>
          <w:sz w:val="24"/>
          <w:szCs w:val="24"/>
        </w:rPr>
        <w:t>.</w:t>
      </w:r>
      <w:r w:rsidR="000C7B74">
        <w:rPr>
          <w:rFonts w:ascii="Arial" w:eastAsia="Arial" w:hAnsi="Arial" w:cs="Arial"/>
          <w:sz w:val="24"/>
          <w:szCs w:val="24"/>
        </w:rPr>
        <w:t>- Las infracciones administrativas a las que se refiere este capítulo son imputables al servidor público que por acción u omisión constituya una infracción a las disposiciones de este reglamento, mismas que serán calificadas y sancionadas por la Contraloría Ciudadana o la autoridad que resulte competente de acuerdo a su naturaleza, según lo establecido en la Ley de Responsabilidades Políticas y Administrativas del Estado de Jalisco.</w:t>
      </w:r>
    </w:p>
    <w:p w14:paraId="3562572F" w14:textId="77777777" w:rsidR="00EF49E9" w:rsidRDefault="00EF49E9">
      <w:pPr>
        <w:spacing w:after="0"/>
        <w:jc w:val="both"/>
        <w:rPr>
          <w:rFonts w:ascii="Arial" w:eastAsia="Arial" w:hAnsi="Arial" w:cs="Arial"/>
          <w:sz w:val="24"/>
          <w:szCs w:val="24"/>
        </w:rPr>
      </w:pPr>
    </w:p>
    <w:p w14:paraId="18B767F0" w14:textId="14D9F817" w:rsidR="00EF49E9" w:rsidRDefault="001C629C">
      <w:pPr>
        <w:spacing w:after="0"/>
        <w:jc w:val="both"/>
        <w:rPr>
          <w:rFonts w:ascii="Arial" w:eastAsia="Arial" w:hAnsi="Arial" w:cs="Arial"/>
          <w:sz w:val="24"/>
          <w:szCs w:val="24"/>
        </w:rPr>
      </w:pPr>
      <w:r>
        <w:rPr>
          <w:rFonts w:ascii="Arial" w:eastAsia="Arial" w:hAnsi="Arial" w:cs="Arial"/>
          <w:b/>
          <w:sz w:val="24"/>
          <w:szCs w:val="24"/>
        </w:rPr>
        <w:lastRenderedPageBreak/>
        <w:t>Artículo 87</w:t>
      </w:r>
      <w:r w:rsidR="000C7B74">
        <w:rPr>
          <w:rFonts w:ascii="Arial" w:eastAsia="Arial" w:hAnsi="Arial" w:cs="Arial"/>
          <w:b/>
          <w:sz w:val="24"/>
          <w:szCs w:val="24"/>
        </w:rPr>
        <w:t>.-</w:t>
      </w:r>
      <w:r w:rsidR="000C7B74">
        <w:rPr>
          <w:rFonts w:ascii="Arial" w:eastAsia="Arial" w:hAnsi="Arial" w:cs="Arial"/>
          <w:sz w:val="24"/>
          <w:szCs w:val="24"/>
        </w:rPr>
        <w:t xml:space="preserve"> La omisión o la falsedad de la información que los sujetos obligados inscriban en los registros de trámites y servicios son sancionados en términos de la Ley de Responsabilidades Políticas y Administrativas del Estado de Jalisco.</w:t>
      </w:r>
    </w:p>
    <w:p w14:paraId="4F1B2F10" w14:textId="77777777" w:rsidR="00EF49E9" w:rsidRDefault="00EF49E9">
      <w:pPr>
        <w:spacing w:after="0"/>
        <w:jc w:val="both"/>
        <w:rPr>
          <w:rFonts w:ascii="Arial" w:eastAsia="Arial" w:hAnsi="Arial" w:cs="Arial"/>
          <w:sz w:val="24"/>
          <w:szCs w:val="24"/>
        </w:rPr>
      </w:pPr>
    </w:p>
    <w:p w14:paraId="60E96096" w14:textId="38A1CC92" w:rsidR="00EF49E9" w:rsidRDefault="001C629C">
      <w:pPr>
        <w:spacing w:after="0"/>
        <w:jc w:val="both"/>
        <w:rPr>
          <w:rFonts w:ascii="Arial" w:eastAsia="Arial" w:hAnsi="Arial" w:cs="Arial"/>
          <w:sz w:val="24"/>
          <w:szCs w:val="24"/>
        </w:rPr>
      </w:pPr>
      <w:r>
        <w:rPr>
          <w:rFonts w:ascii="Arial" w:eastAsia="Arial" w:hAnsi="Arial" w:cs="Arial"/>
          <w:b/>
          <w:sz w:val="24"/>
          <w:szCs w:val="24"/>
        </w:rPr>
        <w:t>Artículo 88</w:t>
      </w:r>
      <w:r w:rsidR="000C7B74">
        <w:rPr>
          <w:rFonts w:ascii="Arial" w:eastAsia="Arial" w:hAnsi="Arial" w:cs="Arial"/>
          <w:b/>
          <w:sz w:val="24"/>
          <w:szCs w:val="24"/>
        </w:rPr>
        <w:t>.-</w:t>
      </w:r>
      <w:r w:rsidR="000C7B74">
        <w:rPr>
          <w:rFonts w:ascii="Arial" w:eastAsia="Arial" w:hAnsi="Arial" w:cs="Arial"/>
          <w:sz w:val="24"/>
          <w:szCs w:val="24"/>
        </w:rPr>
        <w:t xml:space="preserve"> Es causal de clausura total y de revocación de la autorización, licencia o </w:t>
      </w:r>
      <w:proofErr w:type="gramStart"/>
      <w:r w:rsidR="000C7B74">
        <w:rPr>
          <w:rFonts w:ascii="Arial" w:eastAsia="Arial" w:hAnsi="Arial" w:cs="Arial"/>
          <w:sz w:val="24"/>
          <w:szCs w:val="24"/>
        </w:rPr>
        <w:t>registro</w:t>
      </w:r>
      <w:proofErr w:type="gramEnd"/>
      <w:r w:rsidR="000C7B74">
        <w:rPr>
          <w:rFonts w:ascii="Arial" w:eastAsia="Arial" w:hAnsi="Arial" w:cs="Arial"/>
          <w:sz w:val="24"/>
          <w:szCs w:val="24"/>
        </w:rPr>
        <w:t xml:space="preserve"> de los trámites administrativos realizados por medios electrónicos o en ventanilla cuando:</w:t>
      </w:r>
    </w:p>
    <w:p w14:paraId="742B4A48" w14:textId="77777777" w:rsidR="00EF49E9" w:rsidRDefault="00EF49E9">
      <w:pPr>
        <w:spacing w:after="0"/>
        <w:jc w:val="both"/>
        <w:rPr>
          <w:rFonts w:ascii="Arial" w:eastAsia="Arial" w:hAnsi="Arial" w:cs="Arial"/>
          <w:sz w:val="24"/>
          <w:szCs w:val="24"/>
        </w:rPr>
      </w:pPr>
    </w:p>
    <w:p w14:paraId="3BCDACA9" w14:textId="77777777" w:rsidR="00EF49E9" w:rsidRDefault="000C7B74">
      <w:pPr>
        <w:numPr>
          <w:ilvl w:val="0"/>
          <w:numId w:val="21"/>
        </w:numPr>
        <w:spacing w:after="0"/>
        <w:jc w:val="both"/>
        <w:rPr>
          <w:sz w:val="24"/>
          <w:szCs w:val="24"/>
        </w:rPr>
      </w:pPr>
      <w:r>
        <w:rPr>
          <w:rFonts w:ascii="Arial" w:eastAsia="Arial" w:hAnsi="Arial" w:cs="Arial"/>
          <w:sz w:val="24"/>
          <w:szCs w:val="24"/>
        </w:rPr>
        <w:t>Para su solicitud u obtención se haya alterado, modificado o manifestado datos falsos:</w:t>
      </w:r>
    </w:p>
    <w:p w14:paraId="5C6596A6" w14:textId="77777777" w:rsidR="00EF49E9" w:rsidRDefault="000C7B74">
      <w:pPr>
        <w:numPr>
          <w:ilvl w:val="0"/>
          <w:numId w:val="21"/>
        </w:numPr>
        <w:spacing w:after="0"/>
        <w:jc w:val="both"/>
        <w:rPr>
          <w:sz w:val="24"/>
          <w:szCs w:val="24"/>
        </w:rPr>
      </w:pPr>
      <w:r>
        <w:rPr>
          <w:rFonts w:ascii="Arial" w:eastAsia="Arial" w:hAnsi="Arial" w:cs="Arial"/>
          <w:sz w:val="24"/>
          <w:szCs w:val="24"/>
        </w:rPr>
        <w:t>Se hayan enviado documentos falsos en la plataforma; o</w:t>
      </w:r>
    </w:p>
    <w:p w14:paraId="4051548B" w14:textId="77777777" w:rsidR="00EF49E9" w:rsidRDefault="000C7B74">
      <w:pPr>
        <w:numPr>
          <w:ilvl w:val="0"/>
          <w:numId w:val="21"/>
        </w:numPr>
        <w:spacing w:after="0"/>
        <w:jc w:val="both"/>
        <w:rPr>
          <w:sz w:val="24"/>
          <w:szCs w:val="24"/>
        </w:rPr>
      </w:pPr>
      <w:r>
        <w:rPr>
          <w:rFonts w:ascii="Arial" w:eastAsia="Arial" w:hAnsi="Arial" w:cs="Arial"/>
          <w:sz w:val="24"/>
          <w:szCs w:val="24"/>
        </w:rPr>
        <w:t>El trámite respectivo no cumpla con las formalidades que establezcan los reglamentos municipales o leyes aplicables al caso en concreto.</w:t>
      </w:r>
    </w:p>
    <w:p w14:paraId="0B25241A" w14:textId="77777777" w:rsidR="00EF49E9" w:rsidRDefault="00EF49E9">
      <w:pPr>
        <w:spacing w:after="0"/>
        <w:ind w:left="720"/>
        <w:jc w:val="both"/>
        <w:rPr>
          <w:rFonts w:ascii="Arial" w:eastAsia="Arial" w:hAnsi="Arial" w:cs="Arial"/>
          <w:sz w:val="24"/>
          <w:szCs w:val="24"/>
        </w:rPr>
      </w:pPr>
    </w:p>
    <w:p w14:paraId="2AE6B77D"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Independientemente de su clausura, retiro, en su caso, con cargo al infractor y, la multa correspondiente en términos de lo dispuesto por la Ley de Ingresos para el ejercicio fiscal vigente.</w:t>
      </w:r>
    </w:p>
    <w:p w14:paraId="7019F92B" w14:textId="77777777" w:rsidR="00EF49E9" w:rsidRDefault="00EF49E9">
      <w:pPr>
        <w:spacing w:after="0"/>
        <w:jc w:val="both"/>
        <w:rPr>
          <w:rFonts w:ascii="Arial" w:eastAsia="Arial" w:hAnsi="Arial" w:cs="Arial"/>
          <w:sz w:val="24"/>
          <w:szCs w:val="24"/>
        </w:rPr>
      </w:pPr>
    </w:p>
    <w:p w14:paraId="2F78E0C1"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El uso indebido de los medios electrónicos a cargo de los servidores públicos del gobierno municipal, es sancionado en términos de Ley de Responsabilidades Políticas y Administrativas del Estado de Jalisco, sin perjuicio de las acciones legales que procedan.</w:t>
      </w:r>
    </w:p>
    <w:p w14:paraId="4B5328F3" w14:textId="77777777" w:rsidR="00EF49E9" w:rsidRDefault="00EF49E9">
      <w:pPr>
        <w:spacing w:after="0"/>
        <w:jc w:val="both"/>
        <w:rPr>
          <w:rFonts w:ascii="Arial" w:eastAsia="Arial" w:hAnsi="Arial" w:cs="Arial"/>
          <w:sz w:val="24"/>
          <w:szCs w:val="24"/>
        </w:rPr>
      </w:pPr>
    </w:p>
    <w:p w14:paraId="2D2F0914" w14:textId="333B51FF" w:rsidR="00EF49E9" w:rsidRDefault="000C7B74" w:rsidP="00280F41">
      <w:pPr>
        <w:pStyle w:val="Ttulo3"/>
      </w:pPr>
      <w:r>
        <w:t>Capítulo III</w:t>
      </w:r>
      <w:r w:rsidR="00280F41">
        <w:t xml:space="preserve"> - </w:t>
      </w:r>
      <w:r>
        <w:t>De los Medios de Defensa</w:t>
      </w:r>
    </w:p>
    <w:p w14:paraId="007C217B" w14:textId="77777777" w:rsidR="00EF49E9" w:rsidRDefault="00EF49E9">
      <w:pPr>
        <w:spacing w:after="0"/>
        <w:jc w:val="center"/>
        <w:rPr>
          <w:rFonts w:ascii="Arial" w:eastAsia="Arial" w:hAnsi="Arial" w:cs="Arial"/>
          <w:b/>
          <w:sz w:val="24"/>
          <w:szCs w:val="24"/>
        </w:rPr>
      </w:pPr>
    </w:p>
    <w:p w14:paraId="351D1DA9" w14:textId="3C64C9B6" w:rsidR="00EF49E9" w:rsidRDefault="001C629C">
      <w:pPr>
        <w:spacing w:after="0"/>
        <w:jc w:val="both"/>
        <w:rPr>
          <w:rFonts w:ascii="Arial" w:eastAsia="Arial" w:hAnsi="Arial" w:cs="Arial"/>
          <w:sz w:val="24"/>
          <w:szCs w:val="24"/>
        </w:rPr>
      </w:pPr>
      <w:r>
        <w:rPr>
          <w:rFonts w:ascii="Arial" w:eastAsia="Arial" w:hAnsi="Arial" w:cs="Arial"/>
          <w:b/>
          <w:sz w:val="24"/>
          <w:szCs w:val="24"/>
        </w:rPr>
        <w:t>Artículo 89</w:t>
      </w:r>
      <w:r w:rsidR="000C7B74">
        <w:rPr>
          <w:rFonts w:ascii="Arial" w:eastAsia="Arial" w:hAnsi="Arial" w:cs="Arial"/>
          <w:b/>
          <w:sz w:val="24"/>
          <w:szCs w:val="24"/>
        </w:rPr>
        <w:t xml:space="preserve">. </w:t>
      </w:r>
      <w:r w:rsidR="000C7B74">
        <w:rPr>
          <w:rFonts w:ascii="Arial" w:eastAsia="Arial" w:hAnsi="Arial" w:cs="Arial"/>
          <w:sz w:val="24"/>
          <w:szCs w:val="24"/>
        </w:rPr>
        <w:t>La impugnación de los actos, acuerdos o resoluciones que emanen de la autoridad municipal conforme al presente reglamento se sujeta conforme a lo previsto en la ley estatal en materia de procedimiento administrativo.</w:t>
      </w:r>
    </w:p>
    <w:p w14:paraId="3907BC28" w14:textId="77777777" w:rsidR="00EF49E9" w:rsidRDefault="00EF49E9">
      <w:pPr>
        <w:spacing w:after="0"/>
        <w:jc w:val="center"/>
        <w:rPr>
          <w:rFonts w:ascii="Arial" w:eastAsia="Arial" w:hAnsi="Arial" w:cs="Arial"/>
          <w:b/>
          <w:sz w:val="24"/>
          <w:szCs w:val="24"/>
        </w:rPr>
      </w:pPr>
    </w:p>
    <w:p w14:paraId="7AA4D787" w14:textId="5A1C6A8B" w:rsidR="00EF49E9" w:rsidRDefault="000C7B74" w:rsidP="00280F41">
      <w:pPr>
        <w:pStyle w:val="Ttulo3"/>
      </w:pPr>
      <w:r>
        <w:t>Capítulo IV</w:t>
      </w:r>
      <w:r w:rsidR="00280F41">
        <w:t xml:space="preserve"> - </w:t>
      </w:r>
      <w:r>
        <w:t>De la Protesta Ciudadana</w:t>
      </w:r>
    </w:p>
    <w:p w14:paraId="20ED58F2" w14:textId="77777777" w:rsidR="00EF49E9" w:rsidRDefault="00EF49E9">
      <w:pPr>
        <w:spacing w:after="0"/>
        <w:jc w:val="center"/>
        <w:rPr>
          <w:rFonts w:ascii="Arial" w:eastAsia="Arial" w:hAnsi="Arial" w:cs="Arial"/>
          <w:b/>
          <w:sz w:val="24"/>
          <w:szCs w:val="24"/>
        </w:rPr>
      </w:pPr>
    </w:p>
    <w:p w14:paraId="4C79FBFA" w14:textId="32AEDA8F" w:rsidR="00EF49E9" w:rsidRDefault="001C629C">
      <w:pPr>
        <w:spacing w:after="0"/>
        <w:jc w:val="both"/>
        <w:rPr>
          <w:rFonts w:ascii="Arial" w:eastAsia="Arial" w:hAnsi="Arial" w:cs="Arial"/>
          <w:sz w:val="24"/>
          <w:szCs w:val="24"/>
        </w:rPr>
      </w:pPr>
      <w:r>
        <w:rPr>
          <w:rFonts w:ascii="Arial" w:eastAsia="Arial" w:hAnsi="Arial" w:cs="Arial"/>
          <w:b/>
          <w:sz w:val="24"/>
          <w:szCs w:val="24"/>
        </w:rPr>
        <w:t>Artículo 90</w:t>
      </w:r>
      <w:r w:rsidR="000C7B74">
        <w:rPr>
          <w:rFonts w:ascii="Arial" w:eastAsia="Arial" w:hAnsi="Arial" w:cs="Arial"/>
          <w:b/>
          <w:sz w:val="24"/>
          <w:szCs w:val="24"/>
        </w:rPr>
        <w:t>.-</w:t>
      </w:r>
      <w:r w:rsidR="00534B74">
        <w:rPr>
          <w:rFonts w:ascii="Arial" w:eastAsia="Arial" w:hAnsi="Arial" w:cs="Arial"/>
          <w:sz w:val="24"/>
          <w:szCs w:val="24"/>
        </w:rPr>
        <w:t xml:space="preserve"> La protesta ciudadana es una</w:t>
      </w:r>
      <w:r w:rsidR="000C7B74">
        <w:rPr>
          <w:rFonts w:ascii="Arial" w:eastAsia="Arial" w:hAnsi="Arial" w:cs="Arial"/>
          <w:sz w:val="24"/>
          <w:szCs w:val="24"/>
        </w:rPr>
        <w:t xml:space="preserve"> herramienta que las personas pueden </w:t>
      </w:r>
      <w:r w:rsidR="00CF60BA">
        <w:rPr>
          <w:rFonts w:ascii="Arial" w:eastAsia="Arial" w:hAnsi="Arial" w:cs="Arial"/>
          <w:sz w:val="24"/>
          <w:szCs w:val="24"/>
        </w:rPr>
        <w:t xml:space="preserve">utilizar </w:t>
      </w:r>
      <w:r w:rsidR="000C7B74">
        <w:rPr>
          <w:rFonts w:ascii="Arial" w:eastAsia="Arial" w:hAnsi="Arial" w:cs="Arial"/>
          <w:sz w:val="24"/>
          <w:szCs w:val="24"/>
        </w:rPr>
        <w:t>de manera presencial</w:t>
      </w:r>
      <w:r w:rsidR="00CF60BA">
        <w:rPr>
          <w:rFonts w:ascii="Arial" w:eastAsia="Arial" w:hAnsi="Arial" w:cs="Arial"/>
          <w:sz w:val="24"/>
          <w:szCs w:val="24"/>
        </w:rPr>
        <w:t xml:space="preserve"> o electrónica, </w:t>
      </w:r>
      <w:r w:rsidR="000C7B74">
        <w:rPr>
          <w:rFonts w:ascii="Arial" w:eastAsia="Arial" w:hAnsi="Arial" w:cs="Arial"/>
          <w:sz w:val="24"/>
          <w:szCs w:val="24"/>
        </w:rPr>
        <w:t>cuando con acciones u omisiones la servidora o servidor público encargado del trámite o servicio niegue la gestión del mismo sin causa justificada, altere o incumpla con las disposiciones contenidas en la Ley General o la Ley Estatal.</w:t>
      </w:r>
    </w:p>
    <w:p w14:paraId="7EC48B45" w14:textId="77777777" w:rsidR="00EF49E9" w:rsidRDefault="00EF49E9">
      <w:pPr>
        <w:spacing w:after="0"/>
        <w:jc w:val="both"/>
        <w:rPr>
          <w:rFonts w:ascii="Arial" w:eastAsia="Arial" w:hAnsi="Arial" w:cs="Arial"/>
          <w:sz w:val="24"/>
          <w:szCs w:val="24"/>
        </w:rPr>
      </w:pPr>
    </w:p>
    <w:p w14:paraId="551FD405"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La Unidad Municipal debe solicitar la intervención directa del titular de la dependencia involucrada con la finalidad de resolver la solicitud, siempre y cuando asista la razón al promovente, en caso contrario se le brindará la asesoría necesaria para que este último logre la conclusión del trámite o servicio de acuerdo con la normatividad aplicable.</w:t>
      </w:r>
    </w:p>
    <w:p w14:paraId="4115AAB1" w14:textId="77777777" w:rsidR="00EF49E9" w:rsidRDefault="00EF49E9">
      <w:pPr>
        <w:spacing w:after="0"/>
        <w:jc w:val="both"/>
        <w:rPr>
          <w:rFonts w:ascii="Arial" w:eastAsia="Arial" w:hAnsi="Arial" w:cs="Arial"/>
          <w:sz w:val="24"/>
          <w:szCs w:val="24"/>
        </w:rPr>
      </w:pPr>
    </w:p>
    <w:p w14:paraId="77423133" w14:textId="77777777" w:rsidR="00EF49E9" w:rsidRDefault="000C7B74">
      <w:pPr>
        <w:spacing w:after="0"/>
        <w:jc w:val="both"/>
        <w:rPr>
          <w:rFonts w:ascii="Arial" w:eastAsia="Arial" w:hAnsi="Arial" w:cs="Arial"/>
          <w:sz w:val="24"/>
          <w:szCs w:val="24"/>
        </w:rPr>
      </w:pPr>
      <w:r>
        <w:rPr>
          <w:rFonts w:ascii="Arial" w:eastAsia="Arial" w:hAnsi="Arial" w:cs="Arial"/>
          <w:sz w:val="24"/>
          <w:szCs w:val="24"/>
        </w:rPr>
        <w:t>Lo relativo a la protesta ciudadana se rige conforme a lo establecido en la Ley General y la Ley Estatal.</w:t>
      </w:r>
    </w:p>
    <w:p w14:paraId="721E2D25" w14:textId="7A1F8191" w:rsidR="00EF49E9" w:rsidRDefault="00EF49E9">
      <w:pPr>
        <w:spacing w:after="0"/>
        <w:jc w:val="both"/>
        <w:rPr>
          <w:rFonts w:ascii="Arial" w:eastAsia="Arial" w:hAnsi="Arial" w:cs="Arial"/>
          <w:sz w:val="24"/>
          <w:szCs w:val="24"/>
        </w:rPr>
      </w:pPr>
    </w:p>
    <w:p w14:paraId="0AB6D8BC" w14:textId="77777777" w:rsidR="00EF49E9" w:rsidRDefault="000C7B74" w:rsidP="00280F41">
      <w:pPr>
        <w:pStyle w:val="Ttulo2"/>
        <w:rPr>
          <w:rFonts w:eastAsia="Arial"/>
        </w:rPr>
      </w:pPr>
      <w:r>
        <w:rPr>
          <w:rFonts w:eastAsia="Arial"/>
        </w:rPr>
        <w:t>TRANSITORIOS</w:t>
      </w:r>
    </w:p>
    <w:p w14:paraId="23A5542E" w14:textId="77777777" w:rsidR="00EF49E9" w:rsidRDefault="00EF49E9">
      <w:pPr>
        <w:spacing w:after="0"/>
        <w:jc w:val="center"/>
        <w:rPr>
          <w:rFonts w:ascii="Arial" w:eastAsia="Arial" w:hAnsi="Arial" w:cs="Arial"/>
          <w:b/>
          <w:sz w:val="24"/>
          <w:szCs w:val="24"/>
        </w:rPr>
      </w:pPr>
    </w:p>
    <w:p w14:paraId="189B1ED0"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 El presente reglamento entrará en vigor al día siguiente de su publicación en el la Gaceta Municipal. </w:t>
      </w:r>
    </w:p>
    <w:p w14:paraId="11F9CA96" w14:textId="77777777" w:rsidR="00EF49E9" w:rsidRDefault="00EF49E9">
      <w:pPr>
        <w:spacing w:after="0"/>
        <w:jc w:val="both"/>
        <w:rPr>
          <w:rFonts w:ascii="Arial" w:eastAsia="Arial" w:hAnsi="Arial" w:cs="Arial"/>
          <w:sz w:val="24"/>
          <w:szCs w:val="24"/>
        </w:rPr>
      </w:pPr>
    </w:p>
    <w:p w14:paraId="36DD98BC" w14:textId="77777777" w:rsidR="00EF49E9" w:rsidRDefault="000C7B74">
      <w:pPr>
        <w:spacing w:after="0"/>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 Los Programas de Mejora Regulatoria deberán ser expedidos e implementados en un plazo de 12 doce meses contados a partir de la entrada en vigor de este reglamento.</w:t>
      </w:r>
    </w:p>
    <w:p w14:paraId="6E393FA2" w14:textId="77777777" w:rsidR="00EF49E9" w:rsidRDefault="00EF49E9">
      <w:pPr>
        <w:spacing w:after="0"/>
        <w:jc w:val="both"/>
        <w:rPr>
          <w:rFonts w:ascii="Arial" w:eastAsia="Arial" w:hAnsi="Arial" w:cs="Arial"/>
          <w:sz w:val="24"/>
          <w:szCs w:val="24"/>
        </w:rPr>
      </w:pPr>
    </w:p>
    <w:p w14:paraId="254B13CD" w14:textId="09658CD7" w:rsidR="00EF49E9" w:rsidRDefault="000C7B74">
      <w:pPr>
        <w:spacing w:after="0"/>
        <w:jc w:val="both"/>
        <w:rPr>
          <w:rFonts w:ascii="Arial" w:eastAsia="Arial" w:hAnsi="Arial" w:cs="Arial"/>
          <w:sz w:val="24"/>
          <w:szCs w:val="24"/>
        </w:rPr>
      </w:pPr>
      <w:r>
        <w:rPr>
          <w:rFonts w:ascii="Arial" w:eastAsia="Arial" w:hAnsi="Arial" w:cs="Arial"/>
          <w:b/>
          <w:sz w:val="24"/>
          <w:szCs w:val="24"/>
        </w:rPr>
        <w:t>TERCERO. –</w:t>
      </w:r>
      <w:r w:rsidR="00A21603">
        <w:rPr>
          <w:rFonts w:ascii="Arial" w:eastAsia="Arial" w:hAnsi="Arial" w:cs="Arial"/>
          <w:b/>
          <w:sz w:val="24"/>
          <w:szCs w:val="24"/>
        </w:rPr>
        <w:t xml:space="preserve"> </w:t>
      </w:r>
      <w:r w:rsidR="00A21603">
        <w:rPr>
          <w:rFonts w:ascii="Arial" w:eastAsia="Arial" w:hAnsi="Arial" w:cs="Arial"/>
          <w:sz w:val="24"/>
          <w:szCs w:val="24"/>
        </w:rPr>
        <w:t>El Consejo Municipal se instalará dentro de los 60 sesenta días hábiles siguientes a la entrada en vigor de este reglamento, y propondrá al Ayuntamiento su reglamento interior en un plazo no mayor a 12 meses, contados a partir de la fecha de su instalación.</w:t>
      </w:r>
    </w:p>
    <w:p w14:paraId="4C437351" w14:textId="77777777" w:rsidR="00EF49E9" w:rsidRDefault="00EF49E9">
      <w:pPr>
        <w:spacing w:after="0"/>
        <w:jc w:val="both"/>
        <w:rPr>
          <w:rFonts w:ascii="Arial" w:eastAsia="Arial" w:hAnsi="Arial" w:cs="Arial"/>
          <w:sz w:val="24"/>
          <w:szCs w:val="24"/>
        </w:rPr>
      </w:pPr>
    </w:p>
    <w:p w14:paraId="12B84DC4" w14:textId="41CA8B14" w:rsidR="00A21603" w:rsidRDefault="000C7B74" w:rsidP="00A21603">
      <w:pPr>
        <w:spacing w:after="0"/>
        <w:jc w:val="both"/>
        <w:rPr>
          <w:rFonts w:ascii="Arial" w:eastAsia="Arial" w:hAnsi="Arial" w:cs="Arial"/>
          <w:sz w:val="24"/>
          <w:szCs w:val="24"/>
        </w:rPr>
      </w:pPr>
      <w:r>
        <w:rPr>
          <w:rFonts w:ascii="Arial" w:eastAsia="Arial" w:hAnsi="Arial" w:cs="Arial"/>
          <w:b/>
          <w:sz w:val="24"/>
          <w:szCs w:val="24"/>
        </w:rPr>
        <w:t>CUARTO. -</w:t>
      </w:r>
      <w:r>
        <w:rPr>
          <w:rFonts w:ascii="Arial" w:eastAsia="Arial" w:hAnsi="Arial" w:cs="Arial"/>
          <w:sz w:val="24"/>
          <w:szCs w:val="24"/>
        </w:rPr>
        <w:t xml:space="preserve"> </w:t>
      </w:r>
      <w:r w:rsidR="00A21603">
        <w:rPr>
          <w:rFonts w:ascii="Arial" w:eastAsia="Arial" w:hAnsi="Arial" w:cs="Arial"/>
          <w:sz w:val="24"/>
          <w:szCs w:val="24"/>
        </w:rPr>
        <w:t>Los sujetos obligados deberán informar a la Unidad Municipal, en un plazo de 30 diez días hábiles a la instalación formal de ésta, del nombramiento de su Enlace de mejora regulatoria.</w:t>
      </w:r>
    </w:p>
    <w:p w14:paraId="240DC56F" w14:textId="77777777" w:rsidR="00EF49E9" w:rsidRDefault="00EF49E9">
      <w:pPr>
        <w:spacing w:after="0"/>
        <w:jc w:val="both"/>
        <w:rPr>
          <w:rFonts w:ascii="Arial" w:eastAsia="Arial" w:hAnsi="Arial" w:cs="Arial"/>
          <w:sz w:val="24"/>
          <w:szCs w:val="24"/>
        </w:rPr>
      </w:pPr>
    </w:p>
    <w:p w14:paraId="25998393" w14:textId="77777777" w:rsidR="00A21603" w:rsidRDefault="000C7B74" w:rsidP="00A21603">
      <w:pPr>
        <w:spacing w:after="0"/>
        <w:jc w:val="both"/>
        <w:rPr>
          <w:rFonts w:ascii="Arial" w:eastAsia="Arial" w:hAnsi="Arial" w:cs="Arial"/>
          <w:sz w:val="24"/>
          <w:szCs w:val="24"/>
        </w:rPr>
      </w:pPr>
      <w:r>
        <w:rPr>
          <w:rFonts w:ascii="Arial" w:eastAsia="Arial" w:hAnsi="Arial" w:cs="Arial"/>
          <w:b/>
          <w:sz w:val="24"/>
          <w:szCs w:val="24"/>
        </w:rPr>
        <w:t>QUINTO. -</w:t>
      </w:r>
      <w:r>
        <w:rPr>
          <w:rFonts w:ascii="Arial" w:eastAsia="Arial" w:hAnsi="Arial" w:cs="Arial"/>
          <w:sz w:val="24"/>
          <w:szCs w:val="24"/>
        </w:rPr>
        <w:t xml:space="preserve"> </w:t>
      </w:r>
      <w:r w:rsidR="00A21603">
        <w:rPr>
          <w:rFonts w:ascii="Arial" w:eastAsia="Arial" w:hAnsi="Arial" w:cs="Arial"/>
          <w:sz w:val="24"/>
          <w:szCs w:val="24"/>
        </w:rPr>
        <w:t>El Registro Municipal de Trámites y Servicios deberá estar integrado en un plazo de 60 sesenta días naturales a partir de la entrada en vigor de este reglamento, y las disposiciones aplicables entrarán en vigor posterior a la instalación formal de la Unidad Municipal, la cual mediante circular informará que el Catálogo se encuentra operando.</w:t>
      </w:r>
    </w:p>
    <w:p w14:paraId="48F63B7E" w14:textId="77777777" w:rsidR="00EF49E9" w:rsidRDefault="00EF49E9">
      <w:pPr>
        <w:spacing w:after="0"/>
        <w:jc w:val="both"/>
        <w:rPr>
          <w:rFonts w:ascii="Arial" w:eastAsia="Arial" w:hAnsi="Arial" w:cs="Arial"/>
          <w:sz w:val="24"/>
          <w:szCs w:val="24"/>
        </w:rPr>
      </w:pPr>
    </w:p>
    <w:p w14:paraId="450CF706" w14:textId="7BDBF32B" w:rsidR="00A36573" w:rsidRDefault="000C7B74" w:rsidP="00A36573">
      <w:pPr>
        <w:spacing w:after="0"/>
        <w:jc w:val="both"/>
        <w:rPr>
          <w:rFonts w:ascii="Arial" w:eastAsia="Arial" w:hAnsi="Arial" w:cs="Arial"/>
          <w:sz w:val="24"/>
          <w:szCs w:val="24"/>
        </w:rPr>
      </w:pPr>
      <w:r>
        <w:rPr>
          <w:rFonts w:ascii="Arial" w:eastAsia="Arial" w:hAnsi="Arial" w:cs="Arial"/>
          <w:b/>
          <w:sz w:val="24"/>
          <w:szCs w:val="24"/>
        </w:rPr>
        <w:t>SEXTO. -</w:t>
      </w:r>
      <w:r>
        <w:rPr>
          <w:rFonts w:ascii="Arial" w:eastAsia="Arial" w:hAnsi="Arial" w:cs="Arial"/>
          <w:sz w:val="24"/>
          <w:szCs w:val="24"/>
        </w:rPr>
        <w:t xml:space="preserve"> </w:t>
      </w:r>
      <w:r w:rsidR="00A36573">
        <w:rPr>
          <w:rFonts w:ascii="Arial" w:eastAsia="Arial" w:hAnsi="Arial" w:cs="Arial"/>
          <w:b/>
          <w:sz w:val="24"/>
          <w:szCs w:val="24"/>
        </w:rPr>
        <w:t>–</w:t>
      </w:r>
      <w:r w:rsidR="00A36573">
        <w:rPr>
          <w:rFonts w:ascii="Arial" w:eastAsia="Arial" w:hAnsi="Arial" w:cs="Arial"/>
          <w:sz w:val="24"/>
          <w:szCs w:val="24"/>
        </w:rPr>
        <w:t xml:space="preserve"> El </w:t>
      </w:r>
      <w:r w:rsidR="00411DDA">
        <w:rPr>
          <w:rFonts w:ascii="Arial" w:eastAsia="Arial" w:hAnsi="Arial" w:cs="Arial"/>
          <w:sz w:val="24"/>
          <w:szCs w:val="24"/>
        </w:rPr>
        <w:t xml:space="preserve">servidor público competente </w:t>
      </w:r>
      <w:r w:rsidR="00A36573">
        <w:rPr>
          <w:rFonts w:ascii="Arial" w:eastAsia="Arial" w:hAnsi="Arial" w:cs="Arial"/>
          <w:sz w:val="24"/>
          <w:szCs w:val="24"/>
        </w:rPr>
        <w:t>expedirá el Manual del Análisis de Impacto regulatorio, en un periodo máximo de 6 seis meses contados a partir de la publicación de este reglamento; una vez publicado este Manual entrará en vigor lo contenido en el Título Segundo, Capítulo IV, Sección Segunda de este reglamento.</w:t>
      </w:r>
    </w:p>
    <w:p w14:paraId="129DBFEA" w14:textId="33D78607" w:rsidR="00EF49E9" w:rsidRDefault="00EF49E9">
      <w:pPr>
        <w:spacing w:after="0"/>
        <w:jc w:val="both"/>
        <w:rPr>
          <w:rFonts w:ascii="Arial" w:eastAsia="Arial" w:hAnsi="Arial" w:cs="Arial"/>
          <w:sz w:val="24"/>
          <w:szCs w:val="24"/>
        </w:rPr>
      </w:pPr>
    </w:p>
    <w:p w14:paraId="1A250EB2" w14:textId="076CC50B" w:rsidR="00A36573" w:rsidRDefault="001C629C" w:rsidP="00A36573">
      <w:pPr>
        <w:spacing w:after="0"/>
        <w:jc w:val="both"/>
        <w:rPr>
          <w:rFonts w:ascii="Arial" w:eastAsia="Arial" w:hAnsi="Arial" w:cs="Arial"/>
          <w:sz w:val="24"/>
          <w:szCs w:val="24"/>
        </w:rPr>
      </w:pPr>
      <w:r>
        <w:rPr>
          <w:rFonts w:ascii="Arial" w:eastAsia="Arial" w:hAnsi="Arial" w:cs="Arial"/>
          <w:b/>
          <w:sz w:val="24"/>
          <w:szCs w:val="24"/>
        </w:rPr>
        <w:t>SÉPTIMO</w:t>
      </w:r>
      <w:r w:rsidR="000C7B74">
        <w:rPr>
          <w:rFonts w:ascii="Arial" w:eastAsia="Arial" w:hAnsi="Arial" w:cs="Arial"/>
          <w:b/>
          <w:sz w:val="24"/>
          <w:szCs w:val="24"/>
        </w:rPr>
        <w:t>. –</w:t>
      </w:r>
      <w:r w:rsidR="000C7B74">
        <w:rPr>
          <w:rFonts w:ascii="Arial" w:eastAsia="Arial" w:hAnsi="Arial" w:cs="Arial"/>
          <w:sz w:val="24"/>
          <w:szCs w:val="24"/>
        </w:rPr>
        <w:t xml:space="preserve"> </w:t>
      </w:r>
      <w:r w:rsidR="00A36573">
        <w:rPr>
          <w:rFonts w:ascii="Arial" w:eastAsia="Arial" w:hAnsi="Arial" w:cs="Arial"/>
          <w:sz w:val="24"/>
          <w:szCs w:val="24"/>
        </w:rPr>
        <w:t>A la entrada en vigor de este reglamento, se deberá de presentar por medio de la Unidad Municipal, al Consejo Municipal un estudio sobre la implementación de todo lo relacionado con Gobierno Digital contemplado, Proyecto Ejecutivo, presupuesto, tiempos de ejecución, con la finalidad de asegurar su cumplimiento.</w:t>
      </w:r>
    </w:p>
    <w:p w14:paraId="27EE0C08" w14:textId="77777777" w:rsidR="00EF49E9" w:rsidRDefault="00EF49E9">
      <w:pPr>
        <w:spacing w:after="0"/>
        <w:jc w:val="both"/>
        <w:rPr>
          <w:rFonts w:ascii="Arial" w:eastAsia="Arial" w:hAnsi="Arial" w:cs="Arial"/>
          <w:sz w:val="24"/>
          <w:szCs w:val="24"/>
        </w:rPr>
      </w:pPr>
    </w:p>
    <w:p w14:paraId="0D90A9F2" w14:textId="6A045036" w:rsidR="00EF49E9" w:rsidRDefault="001C629C">
      <w:pPr>
        <w:spacing w:after="0"/>
        <w:jc w:val="both"/>
        <w:rPr>
          <w:rFonts w:ascii="Arial" w:eastAsia="Arial" w:hAnsi="Arial" w:cs="Arial"/>
          <w:sz w:val="24"/>
          <w:szCs w:val="24"/>
        </w:rPr>
      </w:pPr>
      <w:r>
        <w:rPr>
          <w:rFonts w:ascii="Arial" w:eastAsia="Arial" w:hAnsi="Arial" w:cs="Arial"/>
          <w:b/>
          <w:sz w:val="24"/>
          <w:szCs w:val="24"/>
        </w:rPr>
        <w:t xml:space="preserve">OCTAVO. </w:t>
      </w:r>
      <w:r w:rsidR="00A36573">
        <w:rPr>
          <w:rFonts w:ascii="Arial" w:eastAsia="Arial" w:hAnsi="Arial" w:cs="Arial"/>
          <w:sz w:val="24"/>
          <w:szCs w:val="24"/>
        </w:rPr>
        <w:t>Una vez publicado el presente ordenamiento, remítase una copia al H. Congreso del Estado de Jalisco para efectos de lo ordenado en la fracción VII del artículo 42 de la Ley del Gobierno y la Administración Pública Municipal del Estado de Jalisco.</w:t>
      </w:r>
    </w:p>
    <w:p w14:paraId="7F817650" w14:textId="61499D0F" w:rsidR="009E64E4" w:rsidRDefault="009E64E4">
      <w:pPr>
        <w:spacing w:after="0"/>
        <w:jc w:val="both"/>
        <w:rPr>
          <w:rFonts w:ascii="Arial" w:eastAsia="Arial" w:hAnsi="Arial" w:cs="Arial"/>
          <w:sz w:val="24"/>
          <w:szCs w:val="24"/>
        </w:rPr>
      </w:pPr>
    </w:p>
    <w:p w14:paraId="2D0A2CE6" w14:textId="32D312B7" w:rsidR="000812CE" w:rsidRDefault="000812CE" w:rsidP="000812CE">
      <w:pPr>
        <w:autoSpaceDE w:val="0"/>
        <w:autoSpaceDN w:val="0"/>
        <w:adjustRightInd w:val="0"/>
        <w:jc w:val="both"/>
        <w:rPr>
          <w:rFonts w:cstheme="minorHAnsi"/>
          <w:color w:val="000000"/>
          <w:sz w:val="24"/>
          <w:szCs w:val="24"/>
        </w:rPr>
      </w:pPr>
      <w:r>
        <w:rPr>
          <w:rFonts w:cstheme="minorHAnsi"/>
          <w:color w:val="000000"/>
          <w:sz w:val="24"/>
          <w:szCs w:val="24"/>
        </w:rPr>
        <w:lastRenderedPageBreak/>
        <w:t>Aprobado en Sesión 15</w:t>
      </w:r>
      <w:r>
        <w:rPr>
          <w:rFonts w:cstheme="minorHAnsi"/>
          <w:color w:val="000000"/>
          <w:sz w:val="24"/>
          <w:szCs w:val="24"/>
        </w:rPr>
        <w:t xml:space="preserve"> </w:t>
      </w:r>
      <w:r>
        <w:rPr>
          <w:rFonts w:cstheme="minorHAnsi"/>
          <w:color w:val="000000"/>
          <w:sz w:val="24"/>
          <w:szCs w:val="24"/>
        </w:rPr>
        <w:t>de Ayuntamiento con fecha del 30 de Noviembre 2020, bajo el punto VII</w:t>
      </w:r>
      <w:r>
        <w:rPr>
          <w:rFonts w:cstheme="minorHAnsi"/>
          <w:color w:val="000000"/>
          <w:sz w:val="24"/>
          <w:szCs w:val="24"/>
        </w:rPr>
        <w:t xml:space="preserve">. </w:t>
      </w:r>
    </w:p>
    <w:p w14:paraId="601B2A61" w14:textId="77777777" w:rsidR="009E64E4" w:rsidRDefault="009E64E4">
      <w:pPr>
        <w:spacing w:after="0"/>
        <w:jc w:val="both"/>
        <w:rPr>
          <w:rFonts w:ascii="Arial" w:eastAsia="Arial" w:hAnsi="Arial" w:cs="Arial"/>
          <w:sz w:val="24"/>
          <w:szCs w:val="24"/>
        </w:rPr>
      </w:pPr>
    </w:p>
    <w:p w14:paraId="2C3CD0CA" w14:textId="77777777" w:rsidR="00EF49E9" w:rsidRDefault="00EF49E9">
      <w:pPr>
        <w:spacing w:after="0" w:line="240" w:lineRule="auto"/>
        <w:jc w:val="center"/>
        <w:rPr>
          <w:rFonts w:ascii="Arial" w:eastAsia="Arial" w:hAnsi="Arial" w:cs="Arial"/>
          <w:b/>
          <w:sz w:val="24"/>
          <w:szCs w:val="24"/>
        </w:rPr>
      </w:pPr>
    </w:p>
    <w:p w14:paraId="3422A721" w14:textId="77777777" w:rsidR="00EF49E9" w:rsidRDefault="00EF49E9">
      <w:pPr>
        <w:spacing w:after="0" w:line="240" w:lineRule="auto"/>
        <w:jc w:val="center"/>
        <w:rPr>
          <w:rFonts w:ascii="Arial" w:eastAsia="Arial" w:hAnsi="Arial" w:cs="Arial"/>
          <w:b/>
          <w:sz w:val="24"/>
          <w:szCs w:val="24"/>
        </w:rPr>
      </w:pPr>
    </w:p>
    <w:p w14:paraId="30727D59" w14:textId="77777777" w:rsidR="00EF49E9" w:rsidRDefault="00EF49E9">
      <w:pPr>
        <w:spacing w:after="0" w:line="240" w:lineRule="auto"/>
        <w:jc w:val="center"/>
        <w:rPr>
          <w:rFonts w:ascii="Arial" w:eastAsia="Arial" w:hAnsi="Arial" w:cs="Arial"/>
          <w:b/>
          <w:sz w:val="24"/>
          <w:szCs w:val="24"/>
        </w:rPr>
      </w:pPr>
    </w:p>
    <w:p w14:paraId="3D90782A" w14:textId="77777777" w:rsidR="00EF49E9" w:rsidRDefault="00EF49E9" w:rsidP="007C1B7F">
      <w:pPr>
        <w:spacing w:after="0" w:line="240" w:lineRule="auto"/>
        <w:rPr>
          <w:rFonts w:ascii="Arial" w:eastAsia="Arial" w:hAnsi="Arial" w:cs="Arial"/>
          <w:b/>
          <w:sz w:val="24"/>
          <w:szCs w:val="24"/>
        </w:rPr>
      </w:pPr>
    </w:p>
    <w:sectPr w:rsidR="00EF49E9" w:rsidSect="003453B4">
      <w:headerReference w:type="default" r:id="rId9"/>
      <w:footerReference w:type="default" r:id="rId10"/>
      <w:pgSz w:w="12240" w:h="15840"/>
      <w:pgMar w:top="1418" w:right="1418" w:bottom="1418" w:left="1418" w:header="227" w:footer="397"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D493" w16cex:dateUtc="2020-09-29T20:43:00Z"/>
  <w16cex:commentExtensible w16cex:durableId="231DD4AF" w16cex:dateUtc="2020-09-29T20:43:00Z"/>
  <w16cex:commentExtensible w16cex:durableId="231DD543" w16cex:dateUtc="2020-09-29T20:46:00Z"/>
  <w16cex:commentExtensible w16cex:durableId="231DE27C" w16cex:dateUtc="2020-09-29T21:42:00Z"/>
  <w16cex:commentExtensible w16cex:durableId="231EF55E" w16cex:dateUtc="2020-09-30T17:15:00Z"/>
  <w16cex:commentExtensible w16cex:durableId="231EF34D" w16cex:dateUtc="2020-09-30T17:06:00Z"/>
  <w16cex:commentExtensible w16cex:durableId="231EF520" w16cex:dateUtc="2020-09-30T17:14:00Z"/>
  <w16cex:commentExtensible w16cex:durableId="23282E5E" w16cex:dateUtc="2020-10-07T17:09:00Z"/>
  <w16cex:commentExtensible w16cex:durableId="23282E83" w16cex:dateUtc="2020-10-07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922D9E" w16cid:durableId="231DD493"/>
  <w16cid:commentId w16cid:paraId="52ECD333" w16cid:durableId="231DD4AF"/>
  <w16cid:commentId w16cid:paraId="626F2C55" w16cid:durableId="231DD543"/>
  <w16cid:commentId w16cid:paraId="5E04ACCB" w16cid:durableId="231DE27C"/>
  <w16cid:commentId w16cid:paraId="00F1EF0D" w16cid:durableId="231EF042"/>
  <w16cid:commentId w16cid:paraId="124468E6" w16cid:durableId="231EF55E"/>
  <w16cid:commentId w16cid:paraId="3464371D" w16cid:durableId="231EF043"/>
  <w16cid:commentId w16cid:paraId="7C94F933" w16cid:durableId="231EF34D"/>
  <w16cid:commentId w16cid:paraId="29A6A797" w16cid:durableId="231EF520"/>
  <w16cid:commentId w16cid:paraId="372E633A" w16cid:durableId="23281F5F"/>
  <w16cid:commentId w16cid:paraId="7BCEA7B1" w16cid:durableId="23282E5E"/>
  <w16cid:commentId w16cid:paraId="1237CB9B" w16cid:durableId="23281F60"/>
  <w16cid:commentId w16cid:paraId="40ACEBD4" w16cid:durableId="23282E83"/>
  <w16cid:commentId w16cid:paraId="2204BD2D" w16cid:durableId="23281F61"/>
  <w16cid:commentId w16cid:paraId="6AC48EA9" w16cid:durableId="23281F62"/>
  <w16cid:commentId w16cid:paraId="3F35483D" w16cid:durableId="23281F63"/>
  <w16cid:commentId w16cid:paraId="3A98356E" w16cid:durableId="23281F64"/>
  <w16cid:commentId w16cid:paraId="02E9642C" w16cid:durableId="23281F65"/>
  <w16cid:commentId w16cid:paraId="32600481" w16cid:durableId="231EF04B"/>
  <w16cid:commentId w16cid:paraId="7DADBEE5" w16cid:durableId="231EF04D"/>
  <w16cid:commentId w16cid:paraId="6FAE781D" w16cid:durableId="231EF04E"/>
  <w16cid:commentId w16cid:paraId="36FA52A9" w16cid:durableId="231EF04F"/>
  <w16cid:commentId w16cid:paraId="0C6B7C9D" w16cid:durableId="231EF050"/>
  <w16cid:commentId w16cid:paraId="12983D86" w16cid:durableId="231EF051"/>
  <w16cid:commentId w16cid:paraId="5DC71113" w16cid:durableId="23281F6C"/>
  <w16cid:commentId w16cid:paraId="6EB542DC" w16cid:durableId="231EF052"/>
  <w16cid:commentId w16cid:paraId="2A8B7783" w16cid:durableId="231EF054"/>
  <w16cid:commentId w16cid:paraId="7650CD42" w16cid:durableId="23281F6F"/>
  <w16cid:commentId w16cid:paraId="42E09A7D" w16cid:durableId="231EF055"/>
  <w16cid:commentId w16cid:paraId="4779798E" w16cid:durableId="231EF056"/>
  <w16cid:commentId w16cid:paraId="42B37239" w16cid:durableId="231EF057"/>
  <w16cid:commentId w16cid:paraId="4514B38D" w16cid:durableId="231EF058"/>
  <w16cid:commentId w16cid:paraId="204BF770" w16cid:durableId="231EF059"/>
  <w16cid:commentId w16cid:paraId="0748861B" w16cid:durableId="231EF0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57038" w14:textId="77777777" w:rsidR="005B1757" w:rsidRDefault="005B1757">
      <w:pPr>
        <w:spacing w:after="0" w:line="240" w:lineRule="auto"/>
      </w:pPr>
      <w:r>
        <w:separator/>
      </w:r>
    </w:p>
  </w:endnote>
  <w:endnote w:type="continuationSeparator" w:id="0">
    <w:p w14:paraId="5098A2AA" w14:textId="77777777" w:rsidR="005B1757" w:rsidRDefault="005B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91C4" w14:textId="68EE2991" w:rsidR="00950BC5" w:rsidRDefault="00950BC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12CE">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12CE">
      <w:rPr>
        <w:b/>
        <w:noProof/>
        <w:color w:val="000000"/>
        <w:sz w:val="24"/>
        <w:szCs w:val="24"/>
      </w:rPr>
      <w:t>32</w:t>
    </w:r>
    <w:r>
      <w:rPr>
        <w:b/>
        <w:color w:val="000000"/>
        <w:sz w:val="24"/>
        <w:szCs w:val="24"/>
      </w:rPr>
      <w:fldChar w:fldCharType="end"/>
    </w:r>
  </w:p>
  <w:p w14:paraId="296DC17B" w14:textId="77777777" w:rsidR="00950BC5" w:rsidRDefault="00950BC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B1392" w14:textId="77777777" w:rsidR="005B1757" w:rsidRDefault="005B1757">
      <w:pPr>
        <w:spacing w:after="0" w:line="240" w:lineRule="auto"/>
      </w:pPr>
      <w:r>
        <w:separator/>
      </w:r>
    </w:p>
  </w:footnote>
  <w:footnote w:type="continuationSeparator" w:id="0">
    <w:p w14:paraId="69FBEE8E" w14:textId="77777777" w:rsidR="005B1757" w:rsidRDefault="005B1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7F5E2" w14:textId="77777777" w:rsidR="00950BC5" w:rsidRDefault="00950BC5">
    <w:pPr>
      <w:pBdr>
        <w:top w:val="nil"/>
        <w:left w:val="nil"/>
        <w:bottom w:val="nil"/>
        <w:right w:val="nil"/>
        <w:between w:val="nil"/>
      </w:pBdr>
      <w:tabs>
        <w:tab w:val="center" w:pos="4419"/>
        <w:tab w:val="right" w:pos="8838"/>
      </w:tabs>
      <w:spacing w:after="0" w:line="240" w:lineRule="auto"/>
      <w:jc w:val="both"/>
      <w:rPr>
        <w:i/>
        <w:color w:val="000000"/>
        <w:sz w:val="16"/>
        <w:szCs w:val="16"/>
      </w:rPr>
    </w:pPr>
  </w:p>
  <w:p w14:paraId="43E0CD65" w14:textId="77777777" w:rsidR="00950BC5" w:rsidRPr="003453B4" w:rsidRDefault="00950BC5">
    <w:pPr>
      <w:pBdr>
        <w:top w:val="nil"/>
        <w:left w:val="nil"/>
        <w:bottom w:val="nil"/>
        <w:right w:val="nil"/>
        <w:between w:val="nil"/>
      </w:pBdr>
      <w:tabs>
        <w:tab w:val="center" w:pos="4419"/>
        <w:tab w:val="right" w:pos="8838"/>
      </w:tabs>
      <w:spacing w:after="0" w:line="240" w:lineRule="auto"/>
      <w:jc w:val="both"/>
      <w:rPr>
        <w:color w:val="000000"/>
        <w:sz w:val="16"/>
        <w:szCs w:val="16"/>
      </w:rPr>
    </w:pPr>
  </w:p>
  <w:p w14:paraId="3DE7620B" w14:textId="79FE02D5" w:rsidR="00950BC5" w:rsidRPr="003453B4" w:rsidRDefault="003453B4" w:rsidP="003453B4">
    <w:pPr>
      <w:pBdr>
        <w:top w:val="nil"/>
        <w:left w:val="nil"/>
        <w:bottom w:val="nil"/>
        <w:right w:val="nil"/>
        <w:between w:val="nil"/>
      </w:pBdr>
      <w:tabs>
        <w:tab w:val="center" w:pos="4419"/>
        <w:tab w:val="right" w:pos="8838"/>
      </w:tabs>
      <w:spacing w:after="0" w:line="240" w:lineRule="auto"/>
      <w:jc w:val="center"/>
      <w:rPr>
        <w:color w:val="808080" w:themeColor="background1" w:themeShade="80"/>
      </w:rPr>
    </w:pPr>
    <w:r w:rsidRPr="003453B4">
      <w:rPr>
        <w:color w:val="808080" w:themeColor="background1" w:themeShade="80"/>
        <w:sz w:val="16"/>
        <w:szCs w:val="16"/>
      </w:rPr>
      <w:t>REGLAMENTO DE INNOVACIÓN DIGITAL Y MEJORA REGULATORIA PARA EL MUNICIPIO DE SAN JUAN DE LOS LAGOS, JALISCO.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CA8"/>
    <w:multiLevelType w:val="multilevel"/>
    <w:tmpl w:val="6ADABA2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57F1220"/>
    <w:multiLevelType w:val="multilevel"/>
    <w:tmpl w:val="FE709F5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3056703"/>
    <w:multiLevelType w:val="multilevel"/>
    <w:tmpl w:val="53EAC86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7E306BC"/>
    <w:multiLevelType w:val="multilevel"/>
    <w:tmpl w:val="EF0EB03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AF974EA"/>
    <w:multiLevelType w:val="multilevel"/>
    <w:tmpl w:val="149AE0C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B1B1387"/>
    <w:multiLevelType w:val="multilevel"/>
    <w:tmpl w:val="ABF2E0A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5957A8E"/>
    <w:multiLevelType w:val="hybridMultilevel"/>
    <w:tmpl w:val="389C3B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EF68BB"/>
    <w:multiLevelType w:val="multilevel"/>
    <w:tmpl w:val="37E845D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6A84096"/>
    <w:multiLevelType w:val="multilevel"/>
    <w:tmpl w:val="FB5ED1B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A680A84"/>
    <w:multiLevelType w:val="multilevel"/>
    <w:tmpl w:val="19507CA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25F2B9C"/>
    <w:multiLevelType w:val="hybridMultilevel"/>
    <w:tmpl w:val="9B5C97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C24B8A"/>
    <w:multiLevelType w:val="hybridMultilevel"/>
    <w:tmpl w:val="8F5639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C41553"/>
    <w:multiLevelType w:val="multilevel"/>
    <w:tmpl w:val="68A4BF6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65D271E"/>
    <w:multiLevelType w:val="multilevel"/>
    <w:tmpl w:val="ABC0683E"/>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6B7149A"/>
    <w:multiLevelType w:val="multilevel"/>
    <w:tmpl w:val="0F9C4BB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C690DD9"/>
    <w:multiLevelType w:val="multilevel"/>
    <w:tmpl w:val="04CC5B3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1574598"/>
    <w:multiLevelType w:val="hybridMultilevel"/>
    <w:tmpl w:val="22B250CA"/>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53FC207D"/>
    <w:multiLevelType w:val="multilevel"/>
    <w:tmpl w:val="11D0ADD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4866802"/>
    <w:multiLevelType w:val="multilevel"/>
    <w:tmpl w:val="D1AC73B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6082EFF"/>
    <w:multiLevelType w:val="multilevel"/>
    <w:tmpl w:val="2F18FC62"/>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B2C7288"/>
    <w:multiLevelType w:val="multilevel"/>
    <w:tmpl w:val="574C660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7CF4471"/>
    <w:multiLevelType w:val="multilevel"/>
    <w:tmpl w:val="E3CA3E1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ECB2212"/>
    <w:multiLevelType w:val="multilevel"/>
    <w:tmpl w:val="6F903EF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F22413C"/>
    <w:multiLevelType w:val="multilevel"/>
    <w:tmpl w:val="C2EEA24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1CC755E"/>
    <w:multiLevelType w:val="hybridMultilevel"/>
    <w:tmpl w:val="E7E614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31110EC"/>
    <w:multiLevelType w:val="multilevel"/>
    <w:tmpl w:val="E7728E0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3F136BB"/>
    <w:multiLevelType w:val="hybridMultilevel"/>
    <w:tmpl w:val="B9DA7500"/>
    <w:lvl w:ilvl="0" w:tplc="0AF0DF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41A5600"/>
    <w:multiLevelType w:val="multilevel"/>
    <w:tmpl w:val="069E152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73749D5"/>
    <w:multiLevelType w:val="multilevel"/>
    <w:tmpl w:val="763A21E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793E0365"/>
    <w:multiLevelType w:val="multilevel"/>
    <w:tmpl w:val="B138550A"/>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AE20F2C"/>
    <w:multiLevelType w:val="hybridMultilevel"/>
    <w:tmpl w:val="7602B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BEC64C3"/>
    <w:multiLevelType w:val="multilevel"/>
    <w:tmpl w:val="91780C9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7F9D6D60"/>
    <w:multiLevelType w:val="multilevel"/>
    <w:tmpl w:val="9DA09D9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3"/>
  </w:num>
  <w:num w:numId="3">
    <w:abstractNumId w:val="5"/>
  </w:num>
  <w:num w:numId="4">
    <w:abstractNumId w:val="14"/>
  </w:num>
  <w:num w:numId="5">
    <w:abstractNumId w:val="31"/>
  </w:num>
  <w:num w:numId="6">
    <w:abstractNumId w:val="7"/>
  </w:num>
  <w:num w:numId="7">
    <w:abstractNumId w:val="0"/>
  </w:num>
  <w:num w:numId="8">
    <w:abstractNumId w:val="22"/>
  </w:num>
  <w:num w:numId="9">
    <w:abstractNumId w:val="28"/>
  </w:num>
  <w:num w:numId="10">
    <w:abstractNumId w:val="17"/>
  </w:num>
  <w:num w:numId="11">
    <w:abstractNumId w:val="27"/>
  </w:num>
  <w:num w:numId="12">
    <w:abstractNumId w:val="29"/>
  </w:num>
  <w:num w:numId="13">
    <w:abstractNumId w:val="20"/>
  </w:num>
  <w:num w:numId="14">
    <w:abstractNumId w:val="25"/>
  </w:num>
  <w:num w:numId="15">
    <w:abstractNumId w:val="12"/>
  </w:num>
  <w:num w:numId="16">
    <w:abstractNumId w:val="32"/>
  </w:num>
  <w:num w:numId="17">
    <w:abstractNumId w:val="3"/>
  </w:num>
  <w:num w:numId="18">
    <w:abstractNumId w:val="15"/>
  </w:num>
  <w:num w:numId="19">
    <w:abstractNumId w:val="2"/>
  </w:num>
  <w:num w:numId="20">
    <w:abstractNumId w:val="18"/>
  </w:num>
  <w:num w:numId="21">
    <w:abstractNumId w:val="1"/>
  </w:num>
  <w:num w:numId="22">
    <w:abstractNumId w:val="9"/>
  </w:num>
  <w:num w:numId="23">
    <w:abstractNumId w:val="19"/>
  </w:num>
  <w:num w:numId="24">
    <w:abstractNumId w:val="21"/>
  </w:num>
  <w:num w:numId="25">
    <w:abstractNumId w:val="8"/>
  </w:num>
  <w:num w:numId="26">
    <w:abstractNumId w:val="13"/>
  </w:num>
  <w:num w:numId="27">
    <w:abstractNumId w:val="10"/>
  </w:num>
  <w:num w:numId="28">
    <w:abstractNumId w:val="6"/>
  </w:num>
  <w:num w:numId="29">
    <w:abstractNumId w:val="30"/>
  </w:num>
  <w:num w:numId="30">
    <w:abstractNumId w:val="11"/>
  </w:num>
  <w:num w:numId="31">
    <w:abstractNumId w:val="26"/>
  </w:num>
  <w:num w:numId="32">
    <w:abstractNumId w:val="1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E9"/>
    <w:rsid w:val="00025A1E"/>
    <w:rsid w:val="00056CF3"/>
    <w:rsid w:val="000745BA"/>
    <w:rsid w:val="000812CE"/>
    <w:rsid w:val="000B6DCC"/>
    <w:rsid w:val="000C04D9"/>
    <w:rsid w:val="000C45B8"/>
    <w:rsid w:val="000C7B74"/>
    <w:rsid w:val="000D46D6"/>
    <w:rsid w:val="000F1005"/>
    <w:rsid w:val="0011259D"/>
    <w:rsid w:val="001232F9"/>
    <w:rsid w:val="00147A7D"/>
    <w:rsid w:val="00183058"/>
    <w:rsid w:val="00190810"/>
    <w:rsid w:val="001924A9"/>
    <w:rsid w:val="001B1E28"/>
    <w:rsid w:val="001C629C"/>
    <w:rsid w:val="001D33BA"/>
    <w:rsid w:val="001F745B"/>
    <w:rsid w:val="00202B92"/>
    <w:rsid w:val="00211D6E"/>
    <w:rsid w:val="00226613"/>
    <w:rsid w:val="002313E6"/>
    <w:rsid w:val="00236EDB"/>
    <w:rsid w:val="00241BAB"/>
    <w:rsid w:val="0025198F"/>
    <w:rsid w:val="00261A3D"/>
    <w:rsid w:val="0027104D"/>
    <w:rsid w:val="00280F41"/>
    <w:rsid w:val="0029664D"/>
    <w:rsid w:val="002C5072"/>
    <w:rsid w:val="002D145F"/>
    <w:rsid w:val="002D3592"/>
    <w:rsid w:val="002E2673"/>
    <w:rsid w:val="002F67A8"/>
    <w:rsid w:val="00317F56"/>
    <w:rsid w:val="003453B4"/>
    <w:rsid w:val="00347228"/>
    <w:rsid w:val="003723F0"/>
    <w:rsid w:val="00397F8E"/>
    <w:rsid w:val="003A1A34"/>
    <w:rsid w:val="003C7CBE"/>
    <w:rsid w:val="00411929"/>
    <w:rsid w:val="00411DDA"/>
    <w:rsid w:val="00432022"/>
    <w:rsid w:val="0045398B"/>
    <w:rsid w:val="004604DA"/>
    <w:rsid w:val="004744B4"/>
    <w:rsid w:val="00484CBE"/>
    <w:rsid w:val="00491494"/>
    <w:rsid w:val="004B4A6B"/>
    <w:rsid w:val="004E14D5"/>
    <w:rsid w:val="004E310A"/>
    <w:rsid w:val="004E5AED"/>
    <w:rsid w:val="005206F8"/>
    <w:rsid w:val="00522516"/>
    <w:rsid w:val="00534B74"/>
    <w:rsid w:val="00565768"/>
    <w:rsid w:val="005B1757"/>
    <w:rsid w:val="005F3FD8"/>
    <w:rsid w:val="00600902"/>
    <w:rsid w:val="006104CC"/>
    <w:rsid w:val="00611932"/>
    <w:rsid w:val="00627D71"/>
    <w:rsid w:val="00632D9C"/>
    <w:rsid w:val="00641053"/>
    <w:rsid w:val="0065771C"/>
    <w:rsid w:val="00671A4F"/>
    <w:rsid w:val="0068014D"/>
    <w:rsid w:val="006B2457"/>
    <w:rsid w:val="0074476B"/>
    <w:rsid w:val="00767D14"/>
    <w:rsid w:val="007974DF"/>
    <w:rsid w:val="007A3A73"/>
    <w:rsid w:val="007B7E90"/>
    <w:rsid w:val="007C1067"/>
    <w:rsid w:val="007C1B7F"/>
    <w:rsid w:val="007D6E4D"/>
    <w:rsid w:val="00820E01"/>
    <w:rsid w:val="0087381F"/>
    <w:rsid w:val="008B266E"/>
    <w:rsid w:val="008B49EC"/>
    <w:rsid w:val="008D6187"/>
    <w:rsid w:val="00902001"/>
    <w:rsid w:val="009165DA"/>
    <w:rsid w:val="00935F58"/>
    <w:rsid w:val="0094352E"/>
    <w:rsid w:val="00950BC5"/>
    <w:rsid w:val="0095674A"/>
    <w:rsid w:val="0096164A"/>
    <w:rsid w:val="00997F21"/>
    <w:rsid w:val="009A3107"/>
    <w:rsid w:val="009D652D"/>
    <w:rsid w:val="009E64E4"/>
    <w:rsid w:val="009F318A"/>
    <w:rsid w:val="009F3B99"/>
    <w:rsid w:val="00A028E2"/>
    <w:rsid w:val="00A0318A"/>
    <w:rsid w:val="00A16327"/>
    <w:rsid w:val="00A21202"/>
    <w:rsid w:val="00A21603"/>
    <w:rsid w:val="00A2502E"/>
    <w:rsid w:val="00A36573"/>
    <w:rsid w:val="00A4467E"/>
    <w:rsid w:val="00A45C3B"/>
    <w:rsid w:val="00A66D9E"/>
    <w:rsid w:val="00A7162C"/>
    <w:rsid w:val="00AE6273"/>
    <w:rsid w:val="00AF30B8"/>
    <w:rsid w:val="00B05A3A"/>
    <w:rsid w:val="00B2127A"/>
    <w:rsid w:val="00B2504A"/>
    <w:rsid w:val="00B43818"/>
    <w:rsid w:val="00BA2067"/>
    <w:rsid w:val="00BC3CA0"/>
    <w:rsid w:val="00BD7F9A"/>
    <w:rsid w:val="00BE1C5E"/>
    <w:rsid w:val="00BE454E"/>
    <w:rsid w:val="00C060BA"/>
    <w:rsid w:val="00C47A11"/>
    <w:rsid w:val="00C867EE"/>
    <w:rsid w:val="00CC7209"/>
    <w:rsid w:val="00CD09F9"/>
    <w:rsid w:val="00CD3E19"/>
    <w:rsid w:val="00CD46E7"/>
    <w:rsid w:val="00CF2479"/>
    <w:rsid w:val="00CF60BA"/>
    <w:rsid w:val="00D12EB1"/>
    <w:rsid w:val="00D13CD0"/>
    <w:rsid w:val="00D178FE"/>
    <w:rsid w:val="00D20982"/>
    <w:rsid w:val="00D3276B"/>
    <w:rsid w:val="00D6123E"/>
    <w:rsid w:val="00DB6497"/>
    <w:rsid w:val="00E231A4"/>
    <w:rsid w:val="00E25F03"/>
    <w:rsid w:val="00E44565"/>
    <w:rsid w:val="00E66121"/>
    <w:rsid w:val="00E67052"/>
    <w:rsid w:val="00E779A8"/>
    <w:rsid w:val="00EA4927"/>
    <w:rsid w:val="00EB5D5A"/>
    <w:rsid w:val="00EE0BB6"/>
    <w:rsid w:val="00EF49E9"/>
    <w:rsid w:val="00F124F9"/>
    <w:rsid w:val="00F52A21"/>
    <w:rsid w:val="00F63AEF"/>
    <w:rsid w:val="00F817B4"/>
    <w:rsid w:val="00F87251"/>
    <w:rsid w:val="00FD0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05A3A"/>
    <w:pPr>
      <w:keepNext/>
      <w:spacing w:after="0" w:line="240" w:lineRule="auto"/>
      <w:jc w:val="center"/>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uiPriority w:val="9"/>
    <w:qFormat/>
    <w:rsid w:val="00B05A3A"/>
    <w:pPr>
      <w:keepNext/>
      <w:spacing w:after="0" w:line="240" w:lineRule="auto"/>
      <w:jc w:val="center"/>
      <w:outlineLvl w:val="1"/>
    </w:pPr>
    <w:rPr>
      <w:rFonts w:ascii="Arial" w:eastAsia="Times New Roman" w:hAnsi="Arial" w:cs="Times New Roman"/>
      <w:b/>
      <w:sz w:val="24"/>
      <w:szCs w:val="20"/>
      <w:lang w:val="es-ES" w:eastAsia="es-ES"/>
    </w:rPr>
  </w:style>
  <w:style w:type="paragraph" w:styleId="Ttulo3">
    <w:name w:val="heading 3"/>
    <w:basedOn w:val="Normal"/>
    <w:next w:val="Normal"/>
    <w:link w:val="Ttulo3Car"/>
    <w:uiPriority w:val="9"/>
    <w:unhideWhenUsed/>
    <w:qFormat/>
    <w:rsid w:val="00280F41"/>
    <w:pPr>
      <w:keepNext/>
      <w:keepLines/>
      <w:spacing w:before="280" w:after="80" w:line="276" w:lineRule="auto"/>
      <w:jc w:val="center"/>
      <w:outlineLvl w:val="2"/>
    </w:pPr>
    <w:rPr>
      <w:rFonts w:ascii="Arial" w:hAnsi="Arial"/>
      <w:b/>
      <w:sz w:val="24"/>
      <w:szCs w:val="28"/>
    </w:rPr>
  </w:style>
  <w:style w:type="paragraph" w:styleId="Ttulo4">
    <w:name w:val="heading 4"/>
    <w:basedOn w:val="Normal"/>
    <w:next w:val="Normal"/>
    <w:link w:val="Ttulo4Car"/>
    <w:uiPriority w:val="9"/>
    <w:unhideWhenUsed/>
    <w:qFormat/>
    <w:rsid w:val="00280F41"/>
    <w:pPr>
      <w:keepNext/>
      <w:keepLines/>
      <w:spacing w:before="240" w:after="40" w:line="276" w:lineRule="auto"/>
      <w:jc w:val="center"/>
      <w:outlineLvl w:val="3"/>
    </w:pPr>
    <w:rPr>
      <w:rFonts w:ascii="Arial" w:hAnsi="Arial"/>
      <w:b/>
      <w:sz w:val="24"/>
      <w:szCs w:val="24"/>
    </w:rPr>
  </w:style>
  <w:style w:type="paragraph" w:styleId="Ttulo5">
    <w:name w:val="heading 5"/>
    <w:basedOn w:val="Normal"/>
    <w:next w:val="Normal"/>
    <w:link w:val="Ttulo5Car"/>
    <w:uiPriority w:val="9"/>
    <w:unhideWhenUsed/>
    <w:qFormat/>
    <w:rsid w:val="00280F41"/>
    <w:pPr>
      <w:keepNext/>
      <w:keepLines/>
      <w:spacing w:before="220" w:after="40" w:line="276" w:lineRule="auto"/>
      <w:jc w:val="center"/>
      <w:outlineLvl w:val="4"/>
    </w:pPr>
    <w:rPr>
      <w:rFonts w:ascii="Arial" w:hAnsi="Arial"/>
      <w:b/>
      <w:sz w:val="24"/>
    </w:rPr>
  </w:style>
  <w:style w:type="paragraph" w:styleId="Ttulo6">
    <w:name w:val="heading 6"/>
    <w:basedOn w:val="Normal"/>
    <w:next w:val="Normal"/>
    <w:link w:val="Ttulo6Car"/>
    <w:uiPriority w:val="9"/>
    <w:semiHidden/>
    <w:unhideWhenUsed/>
    <w:qFormat/>
    <w:rsid w:val="00B03F22"/>
    <w:pPr>
      <w:keepNext/>
      <w:keepLines/>
      <w:spacing w:before="200" w:after="40" w:line="276"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03F22"/>
    <w:pPr>
      <w:keepNext/>
      <w:keepLines/>
      <w:spacing w:before="480" w:after="120" w:line="276" w:lineRule="auto"/>
    </w:pPr>
    <w:rPr>
      <w:b/>
      <w:sz w:val="72"/>
      <w:szCs w:val="72"/>
    </w:rPr>
  </w:style>
  <w:style w:type="table" w:styleId="Tablaconcuadrcula">
    <w:name w:val="Table Grid"/>
    <w:basedOn w:val="Tablanormal"/>
    <w:uiPriority w:val="39"/>
    <w:rsid w:val="00E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6F2B"/>
    <w:pPr>
      <w:ind w:left="720"/>
      <w:contextualSpacing/>
    </w:pPr>
  </w:style>
  <w:style w:type="paragraph" w:styleId="Encabezado">
    <w:name w:val="header"/>
    <w:basedOn w:val="Normal"/>
    <w:link w:val="EncabezadoCar"/>
    <w:uiPriority w:val="99"/>
    <w:unhideWhenUsed/>
    <w:rsid w:val="00D00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69B"/>
  </w:style>
  <w:style w:type="paragraph" w:styleId="Piedepgina">
    <w:name w:val="footer"/>
    <w:basedOn w:val="Normal"/>
    <w:link w:val="PiedepginaCar"/>
    <w:uiPriority w:val="99"/>
    <w:unhideWhenUsed/>
    <w:rsid w:val="00D00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69B"/>
  </w:style>
  <w:style w:type="paragraph" w:styleId="Textodeglobo">
    <w:name w:val="Balloon Text"/>
    <w:basedOn w:val="Normal"/>
    <w:link w:val="TextodegloboCar"/>
    <w:uiPriority w:val="99"/>
    <w:semiHidden/>
    <w:unhideWhenUsed/>
    <w:rsid w:val="00FF5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A0C"/>
    <w:rPr>
      <w:rFonts w:ascii="Tahoma" w:hAnsi="Tahoma" w:cs="Tahoma"/>
      <w:sz w:val="16"/>
      <w:szCs w:val="16"/>
    </w:rPr>
  </w:style>
  <w:style w:type="character" w:customStyle="1" w:styleId="A5">
    <w:name w:val="A5"/>
    <w:uiPriority w:val="99"/>
    <w:rsid w:val="00D62CE5"/>
    <w:rPr>
      <w:rFonts w:cs="Palatino"/>
      <w:color w:val="000000"/>
      <w:sz w:val="22"/>
      <w:szCs w:val="22"/>
    </w:rPr>
  </w:style>
  <w:style w:type="character" w:customStyle="1" w:styleId="Ttulo1Car">
    <w:name w:val="Título 1 Car"/>
    <w:basedOn w:val="Fuentedeprrafopredeter"/>
    <w:link w:val="Ttulo1"/>
    <w:uiPriority w:val="9"/>
    <w:rsid w:val="00B05A3A"/>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uiPriority w:val="9"/>
    <w:rsid w:val="00B05A3A"/>
    <w:rPr>
      <w:rFonts w:ascii="Arial" w:eastAsia="Times New Roman" w:hAnsi="Arial" w:cs="Times New Roman"/>
      <w:b/>
      <w:sz w:val="24"/>
      <w:szCs w:val="20"/>
      <w:lang w:val="es-ES" w:eastAsia="es-ES"/>
    </w:rPr>
  </w:style>
  <w:style w:type="paragraph" w:styleId="Textoindependiente2">
    <w:name w:val="Body Text 2"/>
    <w:basedOn w:val="Normal"/>
    <w:link w:val="Textoindependiente2Car"/>
    <w:uiPriority w:val="99"/>
    <w:rsid w:val="00326DA2"/>
    <w:pPr>
      <w:widowControl w:val="0"/>
      <w:tabs>
        <w:tab w:val="left" w:pos="-720"/>
      </w:tabs>
      <w:suppressAutoHyphens/>
      <w:spacing w:after="0" w:line="240" w:lineRule="auto"/>
      <w:jc w:val="both"/>
    </w:pPr>
    <w:rPr>
      <w:rFonts w:ascii="Arial" w:eastAsia="Times New Roman" w:hAnsi="Arial" w:cs="Arial"/>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326DA2"/>
    <w:rPr>
      <w:rFonts w:ascii="Arial" w:eastAsia="Times New Roman" w:hAnsi="Arial" w:cs="Arial"/>
      <w:spacing w:val="-3"/>
      <w:sz w:val="20"/>
      <w:szCs w:val="20"/>
      <w:lang w:val="es-ES_tradnl" w:eastAsia="es-ES"/>
    </w:rPr>
  </w:style>
  <w:style w:type="paragraph" w:styleId="Textonotapie">
    <w:name w:val="footnote text"/>
    <w:basedOn w:val="Normal"/>
    <w:link w:val="TextonotapieCar"/>
    <w:uiPriority w:val="99"/>
    <w:semiHidden/>
    <w:unhideWhenUsed/>
    <w:rsid w:val="001D79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79FF"/>
    <w:rPr>
      <w:sz w:val="20"/>
      <w:szCs w:val="20"/>
    </w:rPr>
  </w:style>
  <w:style w:type="character" w:styleId="Refdenotaalpie">
    <w:name w:val="footnote reference"/>
    <w:basedOn w:val="Fuentedeprrafopredeter"/>
    <w:uiPriority w:val="99"/>
    <w:semiHidden/>
    <w:unhideWhenUsed/>
    <w:rsid w:val="001D79FF"/>
    <w:rPr>
      <w:vertAlign w:val="superscript"/>
    </w:rPr>
  </w:style>
  <w:style w:type="character" w:styleId="Hipervnculo">
    <w:name w:val="Hyperlink"/>
    <w:basedOn w:val="Fuentedeprrafopredeter"/>
    <w:uiPriority w:val="99"/>
    <w:unhideWhenUsed/>
    <w:rsid w:val="00A5640F"/>
    <w:rPr>
      <w:color w:val="0563C1" w:themeColor="hyperlink"/>
      <w:u w:val="single"/>
    </w:rPr>
  </w:style>
  <w:style w:type="character" w:customStyle="1" w:styleId="Mencinsinresolver1">
    <w:name w:val="Mención sin resolver1"/>
    <w:basedOn w:val="Fuentedeprrafopredeter"/>
    <w:uiPriority w:val="99"/>
    <w:semiHidden/>
    <w:unhideWhenUsed/>
    <w:rsid w:val="00A5640F"/>
    <w:rPr>
      <w:color w:val="605E5C"/>
      <w:shd w:val="clear" w:color="auto" w:fill="E1DFDD"/>
    </w:rPr>
  </w:style>
  <w:style w:type="character" w:customStyle="1" w:styleId="Ttulo3Car">
    <w:name w:val="Título 3 Car"/>
    <w:basedOn w:val="Fuentedeprrafopredeter"/>
    <w:link w:val="Ttulo3"/>
    <w:uiPriority w:val="9"/>
    <w:rsid w:val="00280F41"/>
    <w:rPr>
      <w:rFonts w:ascii="Arial" w:hAnsi="Arial"/>
      <w:b/>
      <w:sz w:val="24"/>
      <w:szCs w:val="28"/>
    </w:rPr>
  </w:style>
  <w:style w:type="character" w:customStyle="1" w:styleId="Ttulo4Car">
    <w:name w:val="Título 4 Car"/>
    <w:basedOn w:val="Fuentedeprrafopredeter"/>
    <w:link w:val="Ttulo4"/>
    <w:uiPriority w:val="9"/>
    <w:rsid w:val="00280F41"/>
    <w:rPr>
      <w:rFonts w:ascii="Arial" w:hAnsi="Arial"/>
      <w:b/>
      <w:sz w:val="24"/>
      <w:szCs w:val="24"/>
    </w:rPr>
  </w:style>
  <w:style w:type="character" w:customStyle="1" w:styleId="Ttulo5Car">
    <w:name w:val="Título 5 Car"/>
    <w:basedOn w:val="Fuentedeprrafopredeter"/>
    <w:link w:val="Ttulo5"/>
    <w:uiPriority w:val="9"/>
    <w:rsid w:val="00280F41"/>
    <w:rPr>
      <w:rFonts w:ascii="Arial" w:hAnsi="Arial"/>
      <w:b/>
      <w:sz w:val="24"/>
    </w:rPr>
  </w:style>
  <w:style w:type="character" w:customStyle="1" w:styleId="Ttulo6Car">
    <w:name w:val="Título 6 Car"/>
    <w:basedOn w:val="Fuentedeprrafopredeter"/>
    <w:link w:val="Ttulo6"/>
    <w:uiPriority w:val="9"/>
    <w:semiHidden/>
    <w:rsid w:val="00B03F22"/>
    <w:rPr>
      <w:rFonts w:ascii="Calibri" w:eastAsia="Calibri" w:hAnsi="Calibri" w:cs="Calibri"/>
      <w:b/>
      <w:sz w:val="20"/>
      <w:szCs w:val="20"/>
      <w:lang w:eastAsia="es-MX"/>
    </w:rPr>
  </w:style>
  <w:style w:type="table" w:customStyle="1" w:styleId="TableNormal0">
    <w:name w:val="Table Normal"/>
    <w:rsid w:val="00B03F22"/>
    <w:pPr>
      <w:spacing w:after="200" w:line="276" w:lineRule="auto"/>
    </w:p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03F22"/>
    <w:rPr>
      <w:rFonts w:ascii="Calibri" w:eastAsia="Calibri" w:hAnsi="Calibri" w:cs="Calibri"/>
      <w:b/>
      <w:sz w:val="72"/>
      <w:szCs w:val="72"/>
      <w:lang w:eastAsia="es-MX"/>
    </w:rPr>
  </w:style>
  <w:style w:type="paragraph" w:styleId="Subttulo">
    <w:name w:val="Subtitle"/>
    <w:basedOn w:val="Normal"/>
    <w:next w:val="Normal"/>
    <w:link w:val="SubttuloCar"/>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B03F22"/>
    <w:rPr>
      <w:rFonts w:ascii="Georgia" w:eastAsia="Georgia" w:hAnsi="Georgia" w:cs="Georgia"/>
      <w:i/>
      <w:color w:val="666666"/>
      <w:sz w:val="48"/>
      <w:szCs w:val="48"/>
      <w:lang w:eastAsia="es-MX"/>
    </w:rPr>
  </w:style>
  <w:style w:type="character" w:styleId="Refdecomentario">
    <w:name w:val="annotation reference"/>
    <w:basedOn w:val="Fuentedeprrafopredeter"/>
    <w:uiPriority w:val="99"/>
    <w:semiHidden/>
    <w:unhideWhenUsed/>
    <w:rsid w:val="00B03F22"/>
    <w:rPr>
      <w:sz w:val="16"/>
      <w:szCs w:val="16"/>
    </w:rPr>
  </w:style>
  <w:style w:type="paragraph" w:styleId="Textocomentario">
    <w:name w:val="annotation text"/>
    <w:basedOn w:val="Normal"/>
    <w:link w:val="TextocomentarioCar"/>
    <w:uiPriority w:val="99"/>
    <w:semiHidden/>
    <w:unhideWhenUsed/>
    <w:rsid w:val="00B03F22"/>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B03F22"/>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03F22"/>
    <w:rPr>
      <w:b/>
      <w:bCs/>
    </w:rPr>
  </w:style>
  <w:style w:type="character" w:customStyle="1" w:styleId="AsuntodelcomentarioCar">
    <w:name w:val="Asunto del comentario Car"/>
    <w:basedOn w:val="TextocomentarioCar"/>
    <w:link w:val="Asuntodelcomentario"/>
    <w:uiPriority w:val="99"/>
    <w:semiHidden/>
    <w:rsid w:val="00B03F22"/>
    <w:rPr>
      <w:rFonts w:ascii="Calibri" w:eastAsia="Calibri" w:hAnsi="Calibri" w:cs="Calibri"/>
      <w:b/>
      <w:bCs/>
      <w:sz w:val="20"/>
      <w:szCs w:val="20"/>
      <w:lang w:eastAsia="es-MX"/>
    </w:rPr>
  </w:style>
  <w:style w:type="table" w:customStyle="1" w:styleId="a">
    <w:basedOn w:val="TableNormal0"/>
    <w:tblPr>
      <w:tblStyleRowBandSize w:val="1"/>
      <w:tblStyleColBandSize w:val="1"/>
      <w:tblCellMar>
        <w:left w:w="115" w:type="dxa"/>
        <w:right w:w="115" w:type="dxa"/>
      </w:tblCellMar>
    </w:tblPr>
  </w:style>
  <w:style w:type="paragraph" w:styleId="Textosinformato">
    <w:name w:val="Plain Text"/>
    <w:basedOn w:val="Normal"/>
    <w:link w:val="TextosinformatoCar"/>
    <w:rsid w:val="00E44565"/>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44565"/>
    <w:rPr>
      <w:rFonts w:ascii="Courier New" w:eastAsia="Times New Roman" w:hAnsi="Courier New" w:cs="Times New Roman"/>
      <w:sz w:val="20"/>
      <w:szCs w:val="20"/>
      <w:lang w:val="x-non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05A3A"/>
    <w:pPr>
      <w:keepNext/>
      <w:spacing w:after="0" w:line="240" w:lineRule="auto"/>
      <w:jc w:val="center"/>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uiPriority w:val="9"/>
    <w:qFormat/>
    <w:rsid w:val="00B05A3A"/>
    <w:pPr>
      <w:keepNext/>
      <w:spacing w:after="0" w:line="240" w:lineRule="auto"/>
      <w:jc w:val="center"/>
      <w:outlineLvl w:val="1"/>
    </w:pPr>
    <w:rPr>
      <w:rFonts w:ascii="Arial" w:eastAsia="Times New Roman" w:hAnsi="Arial" w:cs="Times New Roman"/>
      <w:b/>
      <w:sz w:val="24"/>
      <w:szCs w:val="20"/>
      <w:lang w:val="es-ES" w:eastAsia="es-ES"/>
    </w:rPr>
  </w:style>
  <w:style w:type="paragraph" w:styleId="Ttulo3">
    <w:name w:val="heading 3"/>
    <w:basedOn w:val="Normal"/>
    <w:next w:val="Normal"/>
    <w:link w:val="Ttulo3Car"/>
    <w:uiPriority w:val="9"/>
    <w:unhideWhenUsed/>
    <w:qFormat/>
    <w:rsid w:val="00280F41"/>
    <w:pPr>
      <w:keepNext/>
      <w:keepLines/>
      <w:spacing w:before="280" w:after="80" w:line="276" w:lineRule="auto"/>
      <w:jc w:val="center"/>
      <w:outlineLvl w:val="2"/>
    </w:pPr>
    <w:rPr>
      <w:rFonts w:ascii="Arial" w:hAnsi="Arial"/>
      <w:b/>
      <w:sz w:val="24"/>
      <w:szCs w:val="28"/>
    </w:rPr>
  </w:style>
  <w:style w:type="paragraph" w:styleId="Ttulo4">
    <w:name w:val="heading 4"/>
    <w:basedOn w:val="Normal"/>
    <w:next w:val="Normal"/>
    <w:link w:val="Ttulo4Car"/>
    <w:uiPriority w:val="9"/>
    <w:unhideWhenUsed/>
    <w:qFormat/>
    <w:rsid w:val="00280F41"/>
    <w:pPr>
      <w:keepNext/>
      <w:keepLines/>
      <w:spacing w:before="240" w:after="40" w:line="276" w:lineRule="auto"/>
      <w:jc w:val="center"/>
      <w:outlineLvl w:val="3"/>
    </w:pPr>
    <w:rPr>
      <w:rFonts w:ascii="Arial" w:hAnsi="Arial"/>
      <w:b/>
      <w:sz w:val="24"/>
      <w:szCs w:val="24"/>
    </w:rPr>
  </w:style>
  <w:style w:type="paragraph" w:styleId="Ttulo5">
    <w:name w:val="heading 5"/>
    <w:basedOn w:val="Normal"/>
    <w:next w:val="Normal"/>
    <w:link w:val="Ttulo5Car"/>
    <w:uiPriority w:val="9"/>
    <w:unhideWhenUsed/>
    <w:qFormat/>
    <w:rsid w:val="00280F41"/>
    <w:pPr>
      <w:keepNext/>
      <w:keepLines/>
      <w:spacing w:before="220" w:after="40" w:line="276" w:lineRule="auto"/>
      <w:jc w:val="center"/>
      <w:outlineLvl w:val="4"/>
    </w:pPr>
    <w:rPr>
      <w:rFonts w:ascii="Arial" w:hAnsi="Arial"/>
      <w:b/>
      <w:sz w:val="24"/>
    </w:rPr>
  </w:style>
  <w:style w:type="paragraph" w:styleId="Ttulo6">
    <w:name w:val="heading 6"/>
    <w:basedOn w:val="Normal"/>
    <w:next w:val="Normal"/>
    <w:link w:val="Ttulo6Car"/>
    <w:uiPriority w:val="9"/>
    <w:semiHidden/>
    <w:unhideWhenUsed/>
    <w:qFormat/>
    <w:rsid w:val="00B03F22"/>
    <w:pPr>
      <w:keepNext/>
      <w:keepLines/>
      <w:spacing w:before="200" w:after="40" w:line="276"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03F22"/>
    <w:pPr>
      <w:keepNext/>
      <w:keepLines/>
      <w:spacing w:before="480" w:after="120" w:line="276" w:lineRule="auto"/>
    </w:pPr>
    <w:rPr>
      <w:b/>
      <w:sz w:val="72"/>
      <w:szCs w:val="72"/>
    </w:rPr>
  </w:style>
  <w:style w:type="table" w:styleId="Tablaconcuadrcula">
    <w:name w:val="Table Grid"/>
    <w:basedOn w:val="Tablanormal"/>
    <w:uiPriority w:val="39"/>
    <w:rsid w:val="00E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6F2B"/>
    <w:pPr>
      <w:ind w:left="720"/>
      <w:contextualSpacing/>
    </w:pPr>
  </w:style>
  <w:style w:type="paragraph" w:styleId="Encabezado">
    <w:name w:val="header"/>
    <w:basedOn w:val="Normal"/>
    <w:link w:val="EncabezadoCar"/>
    <w:uiPriority w:val="99"/>
    <w:unhideWhenUsed/>
    <w:rsid w:val="00D00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69B"/>
  </w:style>
  <w:style w:type="paragraph" w:styleId="Piedepgina">
    <w:name w:val="footer"/>
    <w:basedOn w:val="Normal"/>
    <w:link w:val="PiedepginaCar"/>
    <w:uiPriority w:val="99"/>
    <w:unhideWhenUsed/>
    <w:rsid w:val="00D00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69B"/>
  </w:style>
  <w:style w:type="paragraph" w:styleId="Textodeglobo">
    <w:name w:val="Balloon Text"/>
    <w:basedOn w:val="Normal"/>
    <w:link w:val="TextodegloboCar"/>
    <w:uiPriority w:val="99"/>
    <w:semiHidden/>
    <w:unhideWhenUsed/>
    <w:rsid w:val="00FF5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A0C"/>
    <w:rPr>
      <w:rFonts w:ascii="Tahoma" w:hAnsi="Tahoma" w:cs="Tahoma"/>
      <w:sz w:val="16"/>
      <w:szCs w:val="16"/>
    </w:rPr>
  </w:style>
  <w:style w:type="character" w:customStyle="1" w:styleId="A5">
    <w:name w:val="A5"/>
    <w:uiPriority w:val="99"/>
    <w:rsid w:val="00D62CE5"/>
    <w:rPr>
      <w:rFonts w:cs="Palatino"/>
      <w:color w:val="000000"/>
      <w:sz w:val="22"/>
      <w:szCs w:val="22"/>
    </w:rPr>
  </w:style>
  <w:style w:type="character" w:customStyle="1" w:styleId="Ttulo1Car">
    <w:name w:val="Título 1 Car"/>
    <w:basedOn w:val="Fuentedeprrafopredeter"/>
    <w:link w:val="Ttulo1"/>
    <w:uiPriority w:val="9"/>
    <w:rsid w:val="00B05A3A"/>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uiPriority w:val="9"/>
    <w:rsid w:val="00B05A3A"/>
    <w:rPr>
      <w:rFonts w:ascii="Arial" w:eastAsia="Times New Roman" w:hAnsi="Arial" w:cs="Times New Roman"/>
      <w:b/>
      <w:sz w:val="24"/>
      <w:szCs w:val="20"/>
      <w:lang w:val="es-ES" w:eastAsia="es-ES"/>
    </w:rPr>
  </w:style>
  <w:style w:type="paragraph" w:styleId="Textoindependiente2">
    <w:name w:val="Body Text 2"/>
    <w:basedOn w:val="Normal"/>
    <w:link w:val="Textoindependiente2Car"/>
    <w:uiPriority w:val="99"/>
    <w:rsid w:val="00326DA2"/>
    <w:pPr>
      <w:widowControl w:val="0"/>
      <w:tabs>
        <w:tab w:val="left" w:pos="-720"/>
      </w:tabs>
      <w:suppressAutoHyphens/>
      <w:spacing w:after="0" w:line="240" w:lineRule="auto"/>
      <w:jc w:val="both"/>
    </w:pPr>
    <w:rPr>
      <w:rFonts w:ascii="Arial" w:eastAsia="Times New Roman" w:hAnsi="Arial" w:cs="Arial"/>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326DA2"/>
    <w:rPr>
      <w:rFonts w:ascii="Arial" w:eastAsia="Times New Roman" w:hAnsi="Arial" w:cs="Arial"/>
      <w:spacing w:val="-3"/>
      <w:sz w:val="20"/>
      <w:szCs w:val="20"/>
      <w:lang w:val="es-ES_tradnl" w:eastAsia="es-ES"/>
    </w:rPr>
  </w:style>
  <w:style w:type="paragraph" w:styleId="Textonotapie">
    <w:name w:val="footnote text"/>
    <w:basedOn w:val="Normal"/>
    <w:link w:val="TextonotapieCar"/>
    <w:uiPriority w:val="99"/>
    <w:semiHidden/>
    <w:unhideWhenUsed/>
    <w:rsid w:val="001D79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79FF"/>
    <w:rPr>
      <w:sz w:val="20"/>
      <w:szCs w:val="20"/>
    </w:rPr>
  </w:style>
  <w:style w:type="character" w:styleId="Refdenotaalpie">
    <w:name w:val="footnote reference"/>
    <w:basedOn w:val="Fuentedeprrafopredeter"/>
    <w:uiPriority w:val="99"/>
    <w:semiHidden/>
    <w:unhideWhenUsed/>
    <w:rsid w:val="001D79FF"/>
    <w:rPr>
      <w:vertAlign w:val="superscript"/>
    </w:rPr>
  </w:style>
  <w:style w:type="character" w:styleId="Hipervnculo">
    <w:name w:val="Hyperlink"/>
    <w:basedOn w:val="Fuentedeprrafopredeter"/>
    <w:uiPriority w:val="99"/>
    <w:unhideWhenUsed/>
    <w:rsid w:val="00A5640F"/>
    <w:rPr>
      <w:color w:val="0563C1" w:themeColor="hyperlink"/>
      <w:u w:val="single"/>
    </w:rPr>
  </w:style>
  <w:style w:type="character" w:customStyle="1" w:styleId="Mencinsinresolver1">
    <w:name w:val="Mención sin resolver1"/>
    <w:basedOn w:val="Fuentedeprrafopredeter"/>
    <w:uiPriority w:val="99"/>
    <w:semiHidden/>
    <w:unhideWhenUsed/>
    <w:rsid w:val="00A5640F"/>
    <w:rPr>
      <w:color w:val="605E5C"/>
      <w:shd w:val="clear" w:color="auto" w:fill="E1DFDD"/>
    </w:rPr>
  </w:style>
  <w:style w:type="character" w:customStyle="1" w:styleId="Ttulo3Car">
    <w:name w:val="Título 3 Car"/>
    <w:basedOn w:val="Fuentedeprrafopredeter"/>
    <w:link w:val="Ttulo3"/>
    <w:uiPriority w:val="9"/>
    <w:rsid w:val="00280F41"/>
    <w:rPr>
      <w:rFonts w:ascii="Arial" w:hAnsi="Arial"/>
      <w:b/>
      <w:sz w:val="24"/>
      <w:szCs w:val="28"/>
    </w:rPr>
  </w:style>
  <w:style w:type="character" w:customStyle="1" w:styleId="Ttulo4Car">
    <w:name w:val="Título 4 Car"/>
    <w:basedOn w:val="Fuentedeprrafopredeter"/>
    <w:link w:val="Ttulo4"/>
    <w:uiPriority w:val="9"/>
    <w:rsid w:val="00280F41"/>
    <w:rPr>
      <w:rFonts w:ascii="Arial" w:hAnsi="Arial"/>
      <w:b/>
      <w:sz w:val="24"/>
      <w:szCs w:val="24"/>
    </w:rPr>
  </w:style>
  <w:style w:type="character" w:customStyle="1" w:styleId="Ttulo5Car">
    <w:name w:val="Título 5 Car"/>
    <w:basedOn w:val="Fuentedeprrafopredeter"/>
    <w:link w:val="Ttulo5"/>
    <w:uiPriority w:val="9"/>
    <w:rsid w:val="00280F41"/>
    <w:rPr>
      <w:rFonts w:ascii="Arial" w:hAnsi="Arial"/>
      <w:b/>
      <w:sz w:val="24"/>
    </w:rPr>
  </w:style>
  <w:style w:type="character" w:customStyle="1" w:styleId="Ttulo6Car">
    <w:name w:val="Título 6 Car"/>
    <w:basedOn w:val="Fuentedeprrafopredeter"/>
    <w:link w:val="Ttulo6"/>
    <w:uiPriority w:val="9"/>
    <w:semiHidden/>
    <w:rsid w:val="00B03F22"/>
    <w:rPr>
      <w:rFonts w:ascii="Calibri" w:eastAsia="Calibri" w:hAnsi="Calibri" w:cs="Calibri"/>
      <w:b/>
      <w:sz w:val="20"/>
      <w:szCs w:val="20"/>
      <w:lang w:eastAsia="es-MX"/>
    </w:rPr>
  </w:style>
  <w:style w:type="table" w:customStyle="1" w:styleId="TableNormal0">
    <w:name w:val="Table Normal"/>
    <w:rsid w:val="00B03F22"/>
    <w:pPr>
      <w:spacing w:after="200" w:line="276" w:lineRule="auto"/>
    </w:p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03F22"/>
    <w:rPr>
      <w:rFonts w:ascii="Calibri" w:eastAsia="Calibri" w:hAnsi="Calibri" w:cs="Calibri"/>
      <w:b/>
      <w:sz w:val="72"/>
      <w:szCs w:val="72"/>
      <w:lang w:eastAsia="es-MX"/>
    </w:rPr>
  </w:style>
  <w:style w:type="paragraph" w:styleId="Subttulo">
    <w:name w:val="Subtitle"/>
    <w:basedOn w:val="Normal"/>
    <w:next w:val="Normal"/>
    <w:link w:val="SubttuloCar"/>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B03F22"/>
    <w:rPr>
      <w:rFonts w:ascii="Georgia" w:eastAsia="Georgia" w:hAnsi="Georgia" w:cs="Georgia"/>
      <w:i/>
      <w:color w:val="666666"/>
      <w:sz w:val="48"/>
      <w:szCs w:val="48"/>
      <w:lang w:eastAsia="es-MX"/>
    </w:rPr>
  </w:style>
  <w:style w:type="character" w:styleId="Refdecomentario">
    <w:name w:val="annotation reference"/>
    <w:basedOn w:val="Fuentedeprrafopredeter"/>
    <w:uiPriority w:val="99"/>
    <w:semiHidden/>
    <w:unhideWhenUsed/>
    <w:rsid w:val="00B03F22"/>
    <w:rPr>
      <w:sz w:val="16"/>
      <w:szCs w:val="16"/>
    </w:rPr>
  </w:style>
  <w:style w:type="paragraph" w:styleId="Textocomentario">
    <w:name w:val="annotation text"/>
    <w:basedOn w:val="Normal"/>
    <w:link w:val="TextocomentarioCar"/>
    <w:uiPriority w:val="99"/>
    <w:semiHidden/>
    <w:unhideWhenUsed/>
    <w:rsid w:val="00B03F22"/>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B03F22"/>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03F22"/>
    <w:rPr>
      <w:b/>
      <w:bCs/>
    </w:rPr>
  </w:style>
  <w:style w:type="character" w:customStyle="1" w:styleId="AsuntodelcomentarioCar">
    <w:name w:val="Asunto del comentario Car"/>
    <w:basedOn w:val="TextocomentarioCar"/>
    <w:link w:val="Asuntodelcomentario"/>
    <w:uiPriority w:val="99"/>
    <w:semiHidden/>
    <w:rsid w:val="00B03F22"/>
    <w:rPr>
      <w:rFonts w:ascii="Calibri" w:eastAsia="Calibri" w:hAnsi="Calibri" w:cs="Calibri"/>
      <w:b/>
      <w:bCs/>
      <w:sz w:val="20"/>
      <w:szCs w:val="20"/>
      <w:lang w:eastAsia="es-MX"/>
    </w:rPr>
  </w:style>
  <w:style w:type="table" w:customStyle="1" w:styleId="a">
    <w:basedOn w:val="TableNormal0"/>
    <w:tblPr>
      <w:tblStyleRowBandSize w:val="1"/>
      <w:tblStyleColBandSize w:val="1"/>
      <w:tblCellMar>
        <w:left w:w="115" w:type="dxa"/>
        <w:right w:w="115" w:type="dxa"/>
      </w:tblCellMar>
    </w:tblPr>
  </w:style>
  <w:style w:type="paragraph" w:styleId="Textosinformato">
    <w:name w:val="Plain Text"/>
    <w:basedOn w:val="Normal"/>
    <w:link w:val="TextosinformatoCar"/>
    <w:rsid w:val="00E44565"/>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44565"/>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3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41EE6-2E3A-404B-9025-E439C7CF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11366</Words>
  <Characters>62517</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Sosa</dc:creator>
  <cp:lastModifiedBy>Usuario</cp:lastModifiedBy>
  <cp:revision>2</cp:revision>
  <dcterms:created xsi:type="dcterms:W3CDTF">2021-03-23T20:59:00Z</dcterms:created>
  <dcterms:modified xsi:type="dcterms:W3CDTF">2021-03-23T20:59:00Z</dcterms:modified>
</cp:coreProperties>
</file>